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C947FC" w:rsidRDefault="00736861" w:rsidP="00455644">
      <w:pPr>
        <w:contextualSpacing/>
        <w:jc w:val="center"/>
        <w:rPr>
          <w:b/>
        </w:rPr>
      </w:pPr>
      <w:r w:rsidRPr="00C947FC">
        <w:rPr>
          <w:b/>
        </w:rPr>
        <w:t>Заключение экспертизы</w:t>
      </w:r>
    </w:p>
    <w:p w:rsidR="00736861" w:rsidRPr="00C947FC" w:rsidRDefault="00736861" w:rsidP="00455644">
      <w:pPr>
        <w:contextualSpacing/>
        <w:jc w:val="center"/>
        <w:rPr>
          <w:b/>
        </w:rPr>
      </w:pPr>
      <w:r w:rsidRPr="00C947FC">
        <w:rPr>
          <w:b/>
        </w:rPr>
        <w:t>медицинской технологии на соответствие критериям</w:t>
      </w:r>
      <w:r w:rsidR="00A73649" w:rsidRPr="00C947FC">
        <w:rPr>
          <w:b/>
        </w:rPr>
        <w:t xml:space="preserve"> </w:t>
      </w:r>
      <w:r w:rsidRPr="00C947FC">
        <w:rPr>
          <w:b/>
        </w:rPr>
        <w:t>высокотехнологичных медицинских услуг</w:t>
      </w:r>
    </w:p>
    <w:p w:rsidR="00A73649" w:rsidRPr="00C947FC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C947FC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C947FC" w:rsidRDefault="00BC7755" w:rsidP="00053BD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«</w:t>
            </w:r>
            <w:proofErr w:type="gramStart"/>
            <w:r w:rsidR="00053BDB" w:rsidRPr="00C947FC">
              <w:rPr>
                <w:sz w:val="24"/>
                <w:szCs w:val="24"/>
              </w:rPr>
              <w:t>Открытая</w:t>
            </w:r>
            <w:proofErr w:type="gramEnd"/>
            <w:r w:rsidR="00053BDB" w:rsidRPr="00C947FC">
              <w:rPr>
                <w:sz w:val="24"/>
                <w:szCs w:val="24"/>
              </w:rPr>
              <w:t xml:space="preserve"> вальвулопластика митрального клапана без замены</w:t>
            </w:r>
            <w:r w:rsidR="00A73649" w:rsidRPr="00C947FC">
              <w:rPr>
                <w:sz w:val="24"/>
                <w:szCs w:val="24"/>
              </w:rPr>
              <w:t>»</w:t>
            </w:r>
            <w:r w:rsidR="00FF5E00" w:rsidRPr="00C947FC">
              <w:rPr>
                <w:sz w:val="24"/>
                <w:szCs w:val="24"/>
              </w:rPr>
              <w:t xml:space="preserve"> (3</w:t>
            </w:r>
            <w:r w:rsidR="00053BDB" w:rsidRPr="00C947FC">
              <w:rPr>
                <w:sz w:val="24"/>
                <w:szCs w:val="24"/>
              </w:rPr>
              <w:t>5</w:t>
            </w:r>
            <w:r w:rsidR="00FF5E00" w:rsidRPr="00C947FC">
              <w:rPr>
                <w:sz w:val="24"/>
                <w:szCs w:val="24"/>
              </w:rPr>
              <w:t>.</w:t>
            </w:r>
            <w:r w:rsidR="00053BDB" w:rsidRPr="00C947FC">
              <w:rPr>
                <w:sz w:val="24"/>
                <w:szCs w:val="24"/>
              </w:rPr>
              <w:t>12</w:t>
            </w:r>
            <w:r w:rsidR="00FF5E00" w:rsidRPr="00C947FC">
              <w:rPr>
                <w:sz w:val="24"/>
                <w:szCs w:val="24"/>
              </w:rPr>
              <w:t>)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6721B6" w:rsidRPr="00C947FC" w:rsidRDefault="00053BDB" w:rsidP="00053BDB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I05.0 – Митральный стеноз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7013B6" w:rsidRPr="00C947FC" w:rsidRDefault="00053BDB" w:rsidP="001D19AE">
            <w:pPr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Открытая митральная комиссуротомия – операция, которая предполагает выполнение срединной </w:t>
            </w:r>
            <w:proofErr w:type="spellStart"/>
            <w:r w:rsidRPr="00C947FC">
              <w:rPr>
                <w:sz w:val="24"/>
                <w:szCs w:val="24"/>
              </w:rPr>
              <w:t>стернотомии</w:t>
            </w:r>
            <w:proofErr w:type="spellEnd"/>
            <w:r w:rsidRPr="00C947FC">
              <w:rPr>
                <w:sz w:val="24"/>
                <w:szCs w:val="24"/>
              </w:rPr>
              <w:t xml:space="preserve"> и переход на экстракорпоральное кровообращение </w:t>
            </w:r>
            <w:proofErr w:type="gramStart"/>
            <w:r w:rsidRPr="00C947FC">
              <w:rPr>
                <w:sz w:val="24"/>
                <w:szCs w:val="24"/>
              </w:rPr>
              <w:t>с</w:t>
            </w:r>
            <w:proofErr w:type="gramEnd"/>
            <w:r w:rsidRPr="00C947FC">
              <w:rPr>
                <w:sz w:val="24"/>
                <w:szCs w:val="24"/>
              </w:rPr>
              <w:t xml:space="preserve"> так называемым </w:t>
            </w:r>
            <w:proofErr w:type="spellStart"/>
            <w:r w:rsidRPr="00C947FC">
              <w:rPr>
                <w:sz w:val="24"/>
                <w:szCs w:val="24"/>
              </w:rPr>
              <w:t>бикавальным</w:t>
            </w:r>
            <w:proofErr w:type="spellEnd"/>
            <w:r w:rsidRPr="00C947FC">
              <w:rPr>
                <w:sz w:val="24"/>
                <w:szCs w:val="24"/>
              </w:rPr>
              <w:t xml:space="preserve"> </w:t>
            </w:r>
            <w:proofErr w:type="spellStart"/>
            <w:r w:rsidRPr="00C947FC">
              <w:rPr>
                <w:sz w:val="24"/>
                <w:szCs w:val="24"/>
              </w:rPr>
              <w:t>канюлированием</w:t>
            </w:r>
            <w:proofErr w:type="spellEnd"/>
            <w:r w:rsidRPr="00C947FC">
              <w:rPr>
                <w:sz w:val="24"/>
                <w:szCs w:val="24"/>
              </w:rPr>
              <w:t xml:space="preserve">. К открытой митральной комиссуротомии обращаются тогда, когда имеет место невыраженное поражение клапанного аппарата пациента в отсутствие массивного кальцинирования. В левое предсердие хирург входит с задней его поверхности в районе межжелудочковой борозды. После того, как обнажён митральный клапан, приступают собственно к </w:t>
            </w:r>
            <w:proofErr w:type="spellStart"/>
            <w:r w:rsidRPr="00C947FC">
              <w:rPr>
                <w:sz w:val="24"/>
                <w:szCs w:val="24"/>
              </w:rPr>
              <w:t>комиссуротоми</w:t>
            </w:r>
            <w:proofErr w:type="spellEnd"/>
            <w:r w:rsidRPr="00C947FC">
              <w:rPr>
                <w:sz w:val="24"/>
                <w:szCs w:val="24"/>
              </w:rPr>
              <w:t>, в первую очередь, выявив область слияния створок, а потом разрезав этот участок в направлении от его свободного конца к фиброзному кольцу. Затем аккуратно разделяют сухожильные хорды и продолжают вести разрез продольно до папиллярных мышц. В завершении разрез левого предсердия ушивают и прекращают искусственное кровообращение.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920A9F" w:rsidRPr="00C947FC" w:rsidRDefault="00053BDB" w:rsidP="00053BDB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35.121 – Баллонная вальвулопластика стеноза митрального отверстия</w:t>
            </w:r>
          </w:p>
        </w:tc>
      </w:tr>
      <w:tr w:rsidR="00736861" w:rsidRPr="00C947FC" w:rsidTr="00EC7FF7">
        <w:tc>
          <w:tcPr>
            <w:tcW w:w="3112" w:type="dxa"/>
            <w:gridSpan w:val="2"/>
          </w:tcPr>
          <w:p w:rsidR="00736861" w:rsidRPr="00C947FC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C947FC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Оценка доказатель</w:t>
            </w:r>
            <w:proofErr w:type="gramStart"/>
            <w:r w:rsidRPr="00C947FC">
              <w:rPr>
                <w:sz w:val="24"/>
                <w:szCs w:val="24"/>
              </w:rPr>
              <w:t>ств кл</w:t>
            </w:r>
            <w:proofErr w:type="gramEnd"/>
            <w:r w:rsidRPr="00C947FC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C947FC" w:rsidRDefault="00F929FC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C947FC" w:rsidRDefault="00F929FC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C947FC" w:rsidRDefault="006E318C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C947FC" w:rsidRDefault="007B7E2A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C947FC" w:rsidRDefault="00D6077F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736861" w:rsidRPr="00C947FC" w:rsidTr="00EC7FF7">
        <w:tc>
          <w:tcPr>
            <w:tcW w:w="560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C947FC" w:rsidRDefault="00D6077F" w:rsidP="00C67C17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9</w:t>
            </w:r>
          </w:p>
        </w:tc>
      </w:tr>
      <w:tr w:rsidR="00736861" w:rsidRPr="00C947FC" w:rsidTr="00EC7FF7">
        <w:tc>
          <w:tcPr>
            <w:tcW w:w="3112" w:type="dxa"/>
            <w:gridSpan w:val="2"/>
          </w:tcPr>
          <w:p w:rsidR="00736861" w:rsidRPr="00C947FC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C947FC" w:rsidRDefault="007B7E2A" w:rsidP="00F94C7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11</w:t>
            </w:r>
          </w:p>
        </w:tc>
      </w:tr>
      <w:tr w:rsidR="00736861" w:rsidRPr="00C947FC" w:rsidTr="00EC7FF7">
        <w:tc>
          <w:tcPr>
            <w:tcW w:w="3112" w:type="dxa"/>
            <w:gridSpan w:val="2"/>
          </w:tcPr>
          <w:p w:rsidR="00736861" w:rsidRPr="00C947FC" w:rsidRDefault="00344FD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C947FC" w:rsidRDefault="000D596F" w:rsidP="0004018D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Медицинская технологи</w:t>
            </w:r>
            <w:r w:rsidR="00CD70DF" w:rsidRPr="00C947FC">
              <w:rPr>
                <w:sz w:val="24"/>
                <w:szCs w:val="24"/>
              </w:rPr>
              <w:t>я «</w:t>
            </w:r>
            <w:r w:rsidR="0004018D" w:rsidRPr="00C947FC">
              <w:rPr>
                <w:sz w:val="24"/>
                <w:szCs w:val="24"/>
              </w:rPr>
              <w:t>Открытая вальвулопластика митрального клапана без замены</w:t>
            </w:r>
            <w:r w:rsidRPr="00C947FC">
              <w:rPr>
                <w:sz w:val="24"/>
                <w:szCs w:val="24"/>
              </w:rPr>
              <w:t>»</w:t>
            </w:r>
            <w:r w:rsidR="003B290B" w:rsidRPr="00C947FC">
              <w:rPr>
                <w:sz w:val="24"/>
                <w:szCs w:val="24"/>
              </w:rPr>
              <w:t xml:space="preserve"> </w:t>
            </w:r>
            <w:r w:rsidR="00BD1153" w:rsidRPr="00C947FC">
              <w:rPr>
                <w:sz w:val="24"/>
                <w:szCs w:val="24"/>
              </w:rPr>
              <w:t>является безопасн</w:t>
            </w:r>
            <w:r w:rsidR="003B290B" w:rsidRPr="00C947FC">
              <w:rPr>
                <w:sz w:val="24"/>
                <w:szCs w:val="24"/>
              </w:rPr>
              <w:t>ой</w:t>
            </w:r>
            <w:r w:rsidR="00E501FD" w:rsidRPr="00C947FC">
              <w:rPr>
                <w:sz w:val="24"/>
                <w:szCs w:val="24"/>
              </w:rPr>
              <w:t xml:space="preserve"> и</w:t>
            </w:r>
            <w:r w:rsidR="00BD1153" w:rsidRPr="00C947FC">
              <w:rPr>
                <w:sz w:val="24"/>
                <w:szCs w:val="24"/>
              </w:rPr>
              <w:t xml:space="preserve"> эффективн</w:t>
            </w:r>
            <w:r w:rsidR="003B290B" w:rsidRPr="00C947FC">
              <w:rPr>
                <w:sz w:val="24"/>
                <w:szCs w:val="24"/>
              </w:rPr>
              <w:t>ой</w:t>
            </w:r>
            <w:r w:rsidR="00BD1153" w:rsidRPr="00C947FC">
              <w:rPr>
                <w:sz w:val="24"/>
                <w:szCs w:val="24"/>
              </w:rPr>
              <w:t xml:space="preserve"> методик</w:t>
            </w:r>
            <w:r w:rsidR="003B290B" w:rsidRPr="00C947FC">
              <w:rPr>
                <w:sz w:val="24"/>
                <w:szCs w:val="24"/>
              </w:rPr>
              <w:t>ой</w:t>
            </w:r>
            <w:r w:rsidR="00BD1153" w:rsidRPr="00C947FC">
              <w:rPr>
                <w:sz w:val="24"/>
                <w:szCs w:val="24"/>
              </w:rPr>
              <w:t xml:space="preserve"> </w:t>
            </w:r>
            <w:r w:rsidR="00E501FD" w:rsidRPr="00C947FC">
              <w:rPr>
                <w:sz w:val="24"/>
                <w:szCs w:val="24"/>
              </w:rPr>
              <w:t xml:space="preserve">лечения пациентов </w:t>
            </w:r>
            <w:r w:rsidR="0004018D" w:rsidRPr="00C947FC">
              <w:rPr>
                <w:sz w:val="24"/>
                <w:szCs w:val="24"/>
              </w:rPr>
              <w:t>с митральным стенозом.</w:t>
            </w:r>
          </w:p>
        </w:tc>
      </w:tr>
      <w:tr w:rsidR="00736861" w:rsidRPr="00C947FC" w:rsidTr="00EC7FF7">
        <w:tc>
          <w:tcPr>
            <w:tcW w:w="3112" w:type="dxa"/>
            <w:gridSpan w:val="2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C947FC" w:rsidRDefault="00736861" w:rsidP="00455644">
            <w:pPr>
              <w:contextualSpacing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5644" w:rsidRPr="00C947FC" w:rsidRDefault="00455644" w:rsidP="00455644">
      <w:pPr>
        <w:contextualSpacing/>
      </w:pPr>
      <w:bookmarkStart w:id="1" w:name="Таблица2_Методология_PICO"/>
    </w:p>
    <w:p w:rsidR="00750942" w:rsidRPr="00C947FC" w:rsidRDefault="00750942" w:rsidP="00455644">
      <w:pPr>
        <w:contextualSpacing/>
        <w:jc w:val="center"/>
        <w:rPr>
          <w:b/>
        </w:rPr>
      </w:pPr>
      <w:r w:rsidRPr="00C947FC">
        <w:rPr>
          <w:b/>
        </w:rPr>
        <w:t>Методология PICO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53"/>
        <w:gridCol w:w="3459"/>
        <w:gridCol w:w="2151"/>
      </w:tblGrid>
      <w:tr w:rsidR="00750942" w:rsidRPr="00C947FC" w:rsidTr="00053BDB">
        <w:tc>
          <w:tcPr>
            <w:tcW w:w="3853" w:type="dxa"/>
          </w:tcPr>
          <w:p w:rsidR="00750942" w:rsidRPr="00C947FC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59" w:type="dxa"/>
          </w:tcPr>
          <w:p w:rsidR="00750942" w:rsidRPr="00C947FC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1" w:type="dxa"/>
          </w:tcPr>
          <w:p w:rsidR="00750942" w:rsidRPr="00C947FC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053BDB" w:rsidRPr="00000746" w:rsidTr="00053BDB">
        <w:tc>
          <w:tcPr>
            <w:tcW w:w="3853" w:type="dxa"/>
          </w:tcPr>
          <w:p w:rsidR="00053BDB" w:rsidRPr="00C947FC" w:rsidRDefault="00053BDB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947FC">
              <w:rPr>
                <w:sz w:val="24"/>
                <w:szCs w:val="24"/>
              </w:rPr>
              <w:t>Population</w:t>
            </w:r>
            <w:proofErr w:type="spellEnd"/>
            <w:r w:rsidRPr="00C947FC">
              <w:rPr>
                <w:sz w:val="24"/>
                <w:szCs w:val="24"/>
              </w:rPr>
              <w:t xml:space="preserve"> или </w:t>
            </w:r>
            <w:proofErr w:type="spellStart"/>
            <w:r w:rsidRPr="00C947FC">
              <w:rPr>
                <w:sz w:val="24"/>
                <w:szCs w:val="24"/>
              </w:rPr>
              <w:t>Patient</w:t>
            </w:r>
            <w:proofErr w:type="spellEnd"/>
            <w:r w:rsidRPr="00C947FC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C947FC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053BDB" w:rsidRPr="00C947FC" w:rsidRDefault="00053BDB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3459" w:type="dxa"/>
          </w:tcPr>
          <w:p w:rsidR="00053BDB" w:rsidRPr="00C947FC" w:rsidRDefault="00053BDB" w:rsidP="00053BD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Пациенты со стенозом митрального клапана</w:t>
            </w:r>
          </w:p>
        </w:tc>
        <w:tc>
          <w:tcPr>
            <w:tcW w:w="2151" w:type="dxa"/>
          </w:tcPr>
          <w:p w:rsidR="00053BDB" w:rsidRPr="00C947FC" w:rsidRDefault="00053BDB" w:rsidP="00053BDB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>Patients with mitral valve stenosis</w:t>
            </w:r>
          </w:p>
        </w:tc>
      </w:tr>
      <w:tr w:rsidR="0004018D" w:rsidRPr="00C947FC" w:rsidTr="00053BDB">
        <w:tc>
          <w:tcPr>
            <w:tcW w:w="3853" w:type="dxa"/>
          </w:tcPr>
          <w:p w:rsidR="0004018D" w:rsidRPr="00C947FC" w:rsidRDefault="0004018D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947FC">
              <w:rPr>
                <w:sz w:val="24"/>
                <w:szCs w:val="24"/>
              </w:rPr>
              <w:t>Intervention</w:t>
            </w:r>
            <w:proofErr w:type="spellEnd"/>
            <w:r w:rsidRPr="00C947FC">
              <w:rPr>
                <w:sz w:val="24"/>
                <w:szCs w:val="24"/>
              </w:rPr>
              <w:t xml:space="preserve"> или </w:t>
            </w:r>
            <w:proofErr w:type="spellStart"/>
            <w:r w:rsidRPr="00C947FC">
              <w:rPr>
                <w:sz w:val="24"/>
                <w:szCs w:val="24"/>
              </w:rPr>
              <w:t>Exposure</w:t>
            </w:r>
            <w:proofErr w:type="spellEnd"/>
            <w:r w:rsidRPr="00C947FC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3459" w:type="dxa"/>
          </w:tcPr>
          <w:p w:rsidR="0004018D" w:rsidRPr="00C947FC" w:rsidRDefault="0004018D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Открытая вальвулотомия (комиссуротомия)</w:t>
            </w:r>
          </w:p>
        </w:tc>
        <w:tc>
          <w:tcPr>
            <w:tcW w:w="2151" w:type="dxa"/>
          </w:tcPr>
          <w:p w:rsidR="0004018D" w:rsidRPr="00C947FC" w:rsidRDefault="0004018D" w:rsidP="001C11CE">
            <w:pPr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Open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valvulotomy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commissurotomy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>)</w:t>
            </w:r>
          </w:p>
        </w:tc>
      </w:tr>
      <w:tr w:rsidR="0004018D" w:rsidRPr="00C947FC" w:rsidTr="00053BDB">
        <w:tc>
          <w:tcPr>
            <w:tcW w:w="3853" w:type="dxa"/>
          </w:tcPr>
          <w:p w:rsidR="0004018D" w:rsidRPr="00C947FC" w:rsidRDefault="0004018D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947FC">
              <w:rPr>
                <w:sz w:val="24"/>
                <w:szCs w:val="24"/>
              </w:rPr>
              <w:t>Comparison</w:t>
            </w:r>
            <w:proofErr w:type="spellEnd"/>
            <w:r w:rsidRPr="00C947FC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3459" w:type="dxa"/>
          </w:tcPr>
          <w:p w:rsidR="0004018D" w:rsidRPr="00C947FC" w:rsidRDefault="0004018D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Баллонная вальвулопластика</w:t>
            </w:r>
          </w:p>
        </w:tc>
        <w:tc>
          <w:tcPr>
            <w:tcW w:w="2151" w:type="dxa"/>
          </w:tcPr>
          <w:p w:rsidR="0004018D" w:rsidRPr="00C947FC" w:rsidRDefault="0004018D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  <w:lang w:val="en-US"/>
              </w:rPr>
              <w:t>Balloon valvuloplasty</w:t>
            </w:r>
          </w:p>
        </w:tc>
      </w:tr>
      <w:tr w:rsidR="00750942" w:rsidRPr="00000746" w:rsidTr="00053BDB">
        <w:tc>
          <w:tcPr>
            <w:tcW w:w="3853" w:type="dxa"/>
          </w:tcPr>
          <w:p w:rsidR="00750942" w:rsidRPr="00C947FC" w:rsidRDefault="0075094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  <w:lang w:val="en-US"/>
              </w:rPr>
              <w:t>Outcomes</w:t>
            </w:r>
            <w:r w:rsidRPr="00C947FC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3459" w:type="dxa"/>
          </w:tcPr>
          <w:p w:rsidR="008B5391" w:rsidRPr="00C947FC" w:rsidRDefault="008E03EA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1. Ч</w:t>
            </w:r>
            <w:r w:rsidR="008B5391" w:rsidRPr="00C947FC">
              <w:rPr>
                <w:sz w:val="24"/>
                <w:szCs w:val="24"/>
              </w:rPr>
              <w:t>астота и характ</w:t>
            </w:r>
            <w:r w:rsidRPr="00C947FC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C947FC" w:rsidRDefault="008E03EA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C947FC" w:rsidRDefault="008E03EA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3. К</w:t>
            </w:r>
            <w:r w:rsidR="008B5391" w:rsidRPr="00C947FC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1" w:type="dxa"/>
          </w:tcPr>
          <w:p w:rsidR="00761D50" w:rsidRPr="00C947FC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1. </w:t>
            </w:r>
            <w:r w:rsidR="00761D50" w:rsidRPr="00C947FC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C947FC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2. </w:t>
            </w:r>
            <w:r w:rsidR="00761D50" w:rsidRPr="00C947FC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C947FC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3. </w:t>
            </w:r>
            <w:r w:rsidR="00761D50" w:rsidRPr="00C947FC">
              <w:rPr>
                <w:sz w:val="24"/>
                <w:szCs w:val="24"/>
                <w:lang w:val="en-US"/>
              </w:rPr>
              <w:t>Number of disease re</w:t>
            </w:r>
            <w:r w:rsidRPr="00C947FC">
              <w:rPr>
                <w:sz w:val="24"/>
                <w:szCs w:val="24"/>
                <w:lang w:val="en-US"/>
              </w:rPr>
              <w:t>laps</w:t>
            </w:r>
            <w:r w:rsidR="00761D50" w:rsidRPr="00C947FC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C947FC" w:rsidRDefault="007F3839" w:rsidP="00455644">
      <w:pPr>
        <w:contextualSpacing/>
        <w:rPr>
          <w:lang w:val="en-US"/>
        </w:rPr>
      </w:pPr>
      <w:bookmarkStart w:id="2" w:name="Таблица10_промежут_результ_оцен_клинэфф"/>
    </w:p>
    <w:p w:rsidR="007F3839" w:rsidRPr="00C947FC" w:rsidRDefault="0062148E" w:rsidP="00455644">
      <w:pPr>
        <w:contextualSpacing/>
        <w:jc w:val="center"/>
        <w:rPr>
          <w:b/>
        </w:rPr>
      </w:pPr>
      <w:r w:rsidRPr="00C947FC">
        <w:rPr>
          <w:b/>
        </w:rPr>
        <w:t>Результаты оценки исследования доказатель</w:t>
      </w:r>
      <w:proofErr w:type="gramStart"/>
      <w:r w:rsidRPr="00C947FC">
        <w:rPr>
          <w:b/>
        </w:rPr>
        <w:t>ств кл</w:t>
      </w:r>
      <w:proofErr w:type="gramEnd"/>
      <w:r w:rsidRPr="00C947FC">
        <w:rPr>
          <w:b/>
        </w:rPr>
        <w:t>инической эффективности</w:t>
      </w: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C947FC" w:rsidTr="0062148E">
        <w:tc>
          <w:tcPr>
            <w:tcW w:w="614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C947FC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C947FC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C947FC" w:rsidTr="0062148E">
        <w:tc>
          <w:tcPr>
            <w:tcW w:w="614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C947FC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000746" w:rsidTr="0062148E">
        <w:tc>
          <w:tcPr>
            <w:tcW w:w="614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27B5D" w:rsidRPr="00000746" w:rsidRDefault="00827B5D" w:rsidP="00827B5D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Comparison of open commissurotomy and balloon valvuloplasty in mitral stenosis. </w:t>
            </w:r>
            <w:r w:rsidRPr="00000746">
              <w:rPr>
                <w:sz w:val="24"/>
                <w:szCs w:val="24"/>
                <w:lang w:val="en-US"/>
              </w:rPr>
              <w:t>A five-year follow-up.</w:t>
            </w:r>
          </w:p>
          <w:p w:rsidR="00827B5D" w:rsidRPr="00C947FC" w:rsidRDefault="00827B5D" w:rsidP="00827B5D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Cardoso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L,Grinberg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Pomerantzeff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P</w:t>
            </w:r>
          </w:p>
          <w:p w:rsidR="00E21454" w:rsidRPr="00000746" w:rsidRDefault="00827B5D" w:rsidP="00827B5D">
            <w:pPr>
              <w:jc w:val="both"/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 xml:space="preserve">2004 </w:t>
            </w:r>
            <w:r w:rsidRPr="00C947FC">
              <w:rPr>
                <w:sz w:val="24"/>
                <w:szCs w:val="24"/>
              </w:rPr>
              <w:t>год</w:t>
            </w:r>
          </w:p>
          <w:p w:rsidR="00827B5D" w:rsidRPr="00000746" w:rsidRDefault="00000746" w:rsidP="00920A9F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"http://www.ncbi.nlm.nih.gov/pubmed/15375474" </w:instrText>
            </w:r>
            <w:r>
              <w:fldChar w:fldCharType="separate"/>
            </w:r>
            <w:r w:rsidR="00827B5D" w:rsidRPr="00000746">
              <w:rPr>
                <w:rStyle w:val="a6"/>
                <w:sz w:val="24"/>
                <w:szCs w:val="24"/>
                <w:lang w:val="en-US"/>
              </w:rPr>
              <w:t>http://www.ncbi.nlm.nih.gov/pubmed/15375474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62148E" w:rsidRPr="00C947FC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C947FC" w:rsidRDefault="00AC5592" w:rsidP="00122215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62148E" w:rsidRPr="00C947FC" w:rsidTr="0062148E">
        <w:trPr>
          <w:trHeight w:val="157"/>
        </w:trPr>
        <w:tc>
          <w:tcPr>
            <w:tcW w:w="614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947FC" w:rsidRDefault="00AC559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C947FC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857FA" w:rsidRPr="00C947FC" w:rsidRDefault="008857FA" w:rsidP="00920A9F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Пациенты с </w:t>
            </w:r>
            <w:r w:rsidR="00AC5592" w:rsidRPr="00C947FC">
              <w:rPr>
                <w:sz w:val="24"/>
                <w:szCs w:val="24"/>
              </w:rPr>
              <w:t>митральным стенозом</w:t>
            </w:r>
            <w:r w:rsidRPr="00C947FC">
              <w:rPr>
                <w:sz w:val="24"/>
                <w:szCs w:val="24"/>
              </w:rPr>
              <w:t xml:space="preserve"> </w:t>
            </w:r>
          </w:p>
          <w:p w:rsidR="0062148E" w:rsidRPr="00C947FC" w:rsidRDefault="003332E2" w:rsidP="00920A9F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</w:t>
            </w:r>
            <w:r w:rsidR="0062148E" w:rsidRPr="00C947FC">
              <w:rPr>
                <w:sz w:val="24"/>
                <w:szCs w:val="24"/>
              </w:rPr>
              <w:t>ножитель - 1</w:t>
            </w:r>
          </w:p>
        </w:tc>
      </w:tr>
      <w:tr w:rsidR="0062148E" w:rsidRPr="00C947FC" w:rsidTr="0062148E">
        <w:trPr>
          <w:trHeight w:val="157"/>
        </w:trPr>
        <w:tc>
          <w:tcPr>
            <w:tcW w:w="614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947FC" w:rsidRDefault="00AC559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C947FC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описание, </w:t>
            </w:r>
            <w:r w:rsidRPr="00C947FC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AC5592" w:rsidRPr="00C947FC" w:rsidRDefault="00AC5592" w:rsidP="00E21454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>Открытая вальвулотомия (комиссуротомия)</w:t>
            </w:r>
          </w:p>
          <w:p w:rsidR="00AC5592" w:rsidRPr="00C947FC" w:rsidRDefault="00AC559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 xml:space="preserve">Баллонная вальвулопластика </w:t>
            </w:r>
          </w:p>
          <w:p w:rsidR="0062148E" w:rsidRPr="00C947FC" w:rsidRDefault="003332E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</w:t>
            </w:r>
            <w:r w:rsidR="0062148E" w:rsidRPr="00C947FC">
              <w:rPr>
                <w:sz w:val="24"/>
                <w:szCs w:val="24"/>
              </w:rPr>
              <w:t xml:space="preserve">ножитель </w:t>
            </w:r>
            <w:r w:rsidR="00483DC0" w:rsidRPr="00C947FC">
              <w:rPr>
                <w:sz w:val="24"/>
                <w:szCs w:val="24"/>
              </w:rPr>
              <w:t>–</w:t>
            </w:r>
            <w:r w:rsidR="0062148E" w:rsidRPr="00C947FC">
              <w:rPr>
                <w:sz w:val="24"/>
                <w:szCs w:val="24"/>
              </w:rPr>
              <w:t xml:space="preserve"> </w:t>
            </w:r>
            <w:r w:rsidR="007022D1" w:rsidRPr="00C947FC">
              <w:rPr>
                <w:sz w:val="24"/>
                <w:szCs w:val="24"/>
              </w:rPr>
              <w:t>1</w:t>
            </w:r>
          </w:p>
        </w:tc>
      </w:tr>
      <w:tr w:rsidR="0062148E" w:rsidRPr="00C947FC" w:rsidTr="0062148E">
        <w:trPr>
          <w:trHeight w:val="157"/>
        </w:trPr>
        <w:tc>
          <w:tcPr>
            <w:tcW w:w="614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947FC" w:rsidRDefault="00AC559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C947FC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C5592" w:rsidRPr="00C947FC" w:rsidRDefault="00AC5592" w:rsidP="00827B5D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В данное исследование были включены результаты лечения 81 пациента (37 пациентам была проведена открытая вальвулопластика, 44 – баллонная). </w:t>
            </w:r>
            <w:r w:rsidR="00827B5D" w:rsidRPr="00C947FC">
              <w:rPr>
                <w:sz w:val="24"/>
                <w:szCs w:val="24"/>
              </w:rPr>
              <w:t>Авторы указывают на 100 %-</w:t>
            </w:r>
            <w:proofErr w:type="spellStart"/>
            <w:r w:rsidR="00827B5D" w:rsidRPr="00C947FC">
              <w:rPr>
                <w:sz w:val="24"/>
                <w:szCs w:val="24"/>
              </w:rPr>
              <w:t>ное</w:t>
            </w:r>
            <w:proofErr w:type="spellEnd"/>
            <w:r w:rsidR="00827B5D" w:rsidRPr="00C947FC">
              <w:rPr>
                <w:sz w:val="24"/>
                <w:szCs w:val="24"/>
              </w:rPr>
              <w:t xml:space="preserve"> улучшение состояние пациентов из обеих групп.</w:t>
            </w:r>
          </w:p>
          <w:p w:rsidR="0062148E" w:rsidRPr="00C947FC" w:rsidRDefault="003332E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</w:t>
            </w:r>
            <w:r w:rsidR="0062148E" w:rsidRPr="00C947FC">
              <w:rPr>
                <w:sz w:val="24"/>
                <w:szCs w:val="24"/>
              </w:rPr>
              <w:t>ножитель - 1</w:t>
            </w:r>
          </w:p>
        </w:tc>
      </w:tr>
      <w:tr w:rsidR="0062148E" w:rsidRPr="00C947FC" w:rsidTr="0062148E">
        <w:trPr>
          <w:trHeight w:val="157"/>
        </w:trPr>
        <w:tc>
          <w:tcPr>
            <w:tcW w:w="614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947FC" w:rsidRDefault="00AC559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F6521A" w:rsidRPr="00C947FC" w:rsidTr="00694E24">
        <w:tc>
          <w:tcPr>
            <w:tcW w:w="614" w:type="dxa"/>
          </w:tcPr>
          <w:p w:rsidR="00F6521A" w:rsidRPr="00C947FC" w:rsidRDefault="00F6521A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C947FC" w:rsidRDefault="00F6521A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C947FC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000746" w:rsidTr="00694E24">
        <w:tc>
          <w:tcPr>
            <w:tcW w:w="614" w:type="dxa"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D3B52" w:rsidRPr="00C947FC" w:rsidRDefault="000D3B52" w:rsidP="000D3B52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Percutaneous balloon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compared with open surgical commissurotomy for mitral stenosis.</w:t>
            </w:r>
          </w:p>
          <w:p w:rsidR="000D3B52" w:rsidRPr="00C947FC" w:rsidRDefault="000D3B52" w:rsidP="000D3B52">
            <w:pPr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Reyes V,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Raju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B, Wynne J</w:t>
            </w:r>
          </w:p>
          <w:p w:rsidR="00611B5D" w:rsidRPr="00000746" w:rsidRDefault="000D3B52" w:rsidP="000D3B52">
            <w:pPr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 xml:space="preserve">1994 </w:t>
            </w:r>
            <w:r w:rsidRPr="00C947FC">
              <w:rPr>
                <w:sz w:val="24"/>
                <w:szCs w:val="24"/>
              </w:rPr>
              <w:t>год</w:t>
            </w:r>
          </w:p>
          <w:p w:rsidR="000D3B52" w:rsidRPr="00000746" w:rsidRDefault="00000746" w:rsidP="000D3B52">
            <w:pPr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"http://www.ncbi.nlm.nih.gov/pubmed/8084354" </w:instrText>
            </w:r>
            <w:r>
              <w:fldChar w:fldCharType="separate"/>
            </w:r>
            <w:r w:rsidR="000D3B52" w:rsidRPr="00000746">
              <w:rPr>
                <w:rStyle w:val="a6"/>
                <w:sz w:val="24"/>
                <w:szCs w:val="24"/>
                <w:lang w:val="en-US"/>
              </w:rPr>
              <w:t>http://www.ncbi.nlm.nih.gov/pubmed/8084354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0D3B52" w:rsidRPr="00C947FC" w:rsidTr="00694E24">
        <w:trPr>
          <w:trHeight w:val="158"/>
        </w:trPr>
        <w:tc>
          <w:tcPr>
            <w:tcW w:w="614" w:type="dxa"/>
            <w:vMerge w:val="restart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D3B52" w:rsidRPr="00C947FC" w:rsidRDefault="000D3B52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0D3B52" w:rsidRPr="00C947FC" w:rsidTr="00694E24">
        <w:trPr>
          <w:trHeight w:val="157"/>
        </w:trPr>
        <w:tc>
          <w:tcPr>
            <w:tcW w:w="614" w:type="dxa"/>
            <w:vMerge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D3B52" w:rsidRPr="00C947FC" w:rsidRDefault="000D3B52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0D3B52" w:rsidRPr="00C947FC" w:rsidTr="00694E24">
        <w:trPr>
          <w:trHeight w:val="158"/>
        </w:trPr>
        <w:tc>
          <w:tcPr>
            <w:tcW w:w="614" w:type="dxa"/>
            <w:vMerge w:val="restart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D3B52" w:rsidRPr="00C947FC" w:rsidRDefault="000D3B52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Пациенты с митральным стенозом </w:t>
            </w:r>
          </w:p>
          <w:p w:rsidR="000D3B52" w:rsidRPr="00C947FC" w:rsidRDefault="000D3B52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- 1</w:t>
            </w:r>
          </w:p>
        </w:tc>
      </w:tr>
      <w:tr w:rsidR="000D3B52" w:rsidRPr="00C947FC" w:rsidTr="00694E24">
        <w:trPr>
          <w:trHeight w:val="157"/>
        </w:trPr>
        <w:tc>
          <w:tcPr>
            <w:tcW w:w="614" w:type="dxa"/>
            <w:vMerge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D3B52" w:rsidRPr="00C947FC" w:rsidRDefault="000D3B52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0D3B52" w:rsidRPr="00C947FC" w:rsidTr="00694E24">
        <w:trPr>
          <w:trHeight w:val="158"/>
        </w:trPr>
        <w:tc>
          <w:tcPr>
            <w:tcW w:w="614" w:type="dxa"/>
            <w:vMerge w:val="restart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D3B52" w:rsidRPr="00C947FC" w:rsidRDefault="000D3B52" w:rsidP="001C11CE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Открытая вальвулотомия (комиссуротомия)</w:t>
            </w:r>
          </w:p>
          <w:p w:rsidR="000D3B52" w:rsidRPr="00C947FC" w:rsidRDefault="000D3B52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Баллонная вальвулопластика </w:t>
            </w:r>
          </w:p>
          <w:p w:rsidR="000D3B52" w:rsidRPr="00C947FC" w:rsidRDefault="000D3B52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– 1</w:t>
            </w:r>
          </w:p>
        </w:tc>
      </w:tr>
      <w:tr w:rsidR="000D3B52" w:rsidRPr="00C947FC" w:rsidTr="00694E24">
        <w:trPr>
          <w:trHeight w:val="157"/>
        </w:trPr>
        <w:tc>
          <w:tcPr>
            <w:tcW w:w="614" w:type="dxa"/>
            <w:vMerge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D3B52" w:rsidRPr="00C947FC" w:rsidRDefault="000D3B5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D3B52" w:rsidRPr="00C947FC" w:rsidRDefault="000D3B52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4475B3" w:rsidRPr="00C947FC" w:rsidTr="00FF7152">
        <w:trPr>
          <w:trHeight w:val="77"/>
        </w:trPr>
        <w:tc>
          <w:tcPr>
            <w:tcW w:w="614" w:type="dxa"/>
            <w:vMerge w:val="restart"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D3B52" w:rsidRPr="00C947FC" w:rsidRDefault="000D3B52" w:rsidP="000D3B52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В ретроспективном исследовании были оценены результаты лечения 60 пациентов с тяжелым митральным стенозом. 72% пациентов после баллонной вальвулопластики и 57% после открытой вальвулопластики в течение 3 лет был выставлен ФК </w:t>
            </w:r>
            <w:r w:rsidRPr="00C947FC">
              <w:rPr>
                <w:sz w:val="24"/>
                <w:szCs w:val="24"/>
                <w:lang w:val="en-US"/>
              </w:rPr>
              <w:t>I</w:t>
            </w:r>
            <w:r w:rsidRPr="00C947FC">
              <w:rPr>
                <w:sz w:val="24"/>
                <w:szCs w:val="24"/>
              </w:rPr>
              <w:t xml:space="preserve"> по </w:t>
            </w:r>
            <w:r w:rsidRPr="00C947FC">
              <w:rPr>
                <w:sz w:val="24"/>
                <w:szCs w:val="24"/>
                <w:lang w:val="en-US"/>
              </w:rPr>
              <w:t>NYHA</w:t>
            </w:r>
            <w:r w:rsidRPr="00C947FC">
              <w:rPr>
                <w:sz w:val="24"/>
                <w:szCs w:val="24"/>
              </w:rPr>
              <w:t>.</w:t>
            </w:r>
          </w:p>
          <w:p w:rsidR="004475B3" w:rsidRPr="00C947FC" w:rsidRDefault="003332E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</w:t>
            </w:r>
            <w:r w:rsidR="00196F76" w:rsidRPr="00C947FC">
              <w:rPr>
                <w:sz w:val="24"/>
                <w:szCs w:val="24"/>
              </w:rPr>
              <w:t>ножитель – 1</w:t>
            </w:r>
          </w:p>
        </w:tc>
      </w:tr>
      <w:tr w:rsidR="004475B3" w:rsidRPr="00C947FC" w:rsidTr="00694E24">
        <w:trPr>
          <w:trHeight w:val="157"/>
        </w:trPr>
        <w:tc>
          <w:tcPr>
            <w:tcW w:w="614" w:type="dxa"/>
            <w:vMerge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C947FC" w:rsidRDefault="004475B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947FC" w:rsidRDefault="000D3B5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C947FC" w:rsidTr="003D50EF">
        <w:tc>
          <w:tcPr>
            <w:tcW w:w="614" w:type="dxa"/>
          </w:tcPr>
          <w:p w:rsidR="00DA7C12" w:rsidRPr="00C947FC" w:rsidRDefault="00DA7C1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C947FC" w:rsidRDefault="00DA7C1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C947FC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000746" w:rsidTr="003D50EF">
        <w:tc>
          <w:tcPr>
            <w:tcW w:w="614" w:type="dxa"/>
          </w:tcPr>
          <w:p w:rsidR="00DA7C12" w:rsidRPr="00C947FC" w:rsidRDefault="00DA7C1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C947FC" w:rsidRDefault="00DA7C12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0307F" w:rsidRPr="00C947FC" w:rsidRDefault="0050307F" w:rsidP="0050307F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Percutaneous mitral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and open mitral commissurotomy: comparison of 2 techniques in immediate results</w:t>
            </w:r>
          </w:p>
          <w:p w:rsidR="0050307F" w:rsidRPr="00C947FC" w:rsidRDefault="0050307F" w:rsidP="0050307F">
            <w:pPr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Olmos A,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Seguel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I,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Gajardo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J</w:t>
            </w:r>
          </w:p>
          <w:p w:rsidR="009762EF" w:rsidRPr="00000746" w:rsidRDefault="0050307F" w:rsidP="0050307F">
            <w:pPr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 xml:space="preserve">1994 </w:t>
            </w:r>
            <w:r w:rsidRPr="00C947FC">
              <w:rPr>
                <w:sz w:val="24"/>
                <w:szCs w:val="24"/>
              </w:rPr>
              <w:t>год</w:t>
            </w:r>
          </w:p>
          <w:p w:rsidR="0050307F" w:rsidRPr="00000746" w:rsidRDefault="00000746" w:rsidP="0050307F">
            <w:pPr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"http://www.ncbi.nlm.nih.gov/pubmed/7809517" </w:instrText>
            </w:r>
            <w:r>
              <w:fldChar w:fldCharType="separate"/>
            </w:r>
            <w:r w:rsidR="0050307F" w:rsidRPr="00000746">
              <w:rPr>
                <w:rStyle w:val="a6"/>
                <w:sz w:val="24"/>
                <w:szCs w:val="24"/>
                <w:lang w:val="en-US"/>
              </w:rPr>
              <w:t>http://www.ncbi.nlm.nih.gov/pubmed/7809517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Пациенты с митральным стенозом </w:t>
            </w:r>
          </w:p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- 1</w:t>
            </w:r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Открытая вальвулотомия (комиссуротомия)</w:t>
            </w:r>
          </w:p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Баллонная вальвулопластика </w:t>
            </w:r>
          </w:p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– 1</w:t>
            </w:r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Проведен анализ результатов лечения 80 пациентов с митральным стенозом. Авторы делают вывод, что обе </w:t>
            </w:r>
            <w:r w:rsidRPr="00C947FC">
              <w:rPr>
                <w:sz w:val="24"/>
                <w:szCs w:val="24"/>
              </w:rPr>
              <w:lastRenderedPageBreak/>
              <w:t>техники являются эффективными и безопасными для пациентов.</w:t>
            </w:r>
          </w:p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– 1</w:t>
            </w:r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</w:tbl>
    <w:p w:rsidR="00EF336F" w:rsidRPr="00C947FC" w:rsidRDefault="00EF336F" w:rsidP="00455644">
      <w:pPr>
        <w:contextualSpacing/>
      </w:pPr>
      <w:bookmarkStart w:id="3" w:name="Таблица11_результ_порог_балла_клинич_эфф"/>
    </w:p>
    <w:p w:rsidR="0062148E" w:rsidRPr="00C947FC" w:rsidRDefault="0062148E" w:rsidP="00455644">
      <w:pPr>
        <w:contextualSpacing/>
        <w:jc w:val="center"/>
        <w:rPr>
          <w:b/>
        </w:rPr>
      </w:pPr>
      <w:r w:rsidRPr="00C947FC">
        <w:rPr>
          <w:b/>
        </w:rPr>
        <w:t>Результаты порогового значения балла клинической эффективности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C947FC" w:rsidTr="004D3C17">
        <w:tc>
          <w:tcPr>
            <w:tcW w:w="2392" w:type="dxa"/>
          </w:tcPr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1.</w:t>
            </w:r>
          </w:p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2.</w:t>
            </w:r>
          </w:p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3.</w:t>
            </w:r>
          </w:p>
          <w:p w:rsidR="0062148E" w:rsidRPr="00C947FC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C947FC" w:rsidTr="004D3C17">
        <w:tc>
          <w:tcPr>
            <w:tcW w:w="239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C947FC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62148E" w:rsidRPr="00C947FC">
              <w:rPr>
                <w:sz w:val="24"/>
                <w:szCs w:val="24"/>
              </w:rPr>
              <w:t>2</w:t>
            </w:r>
            <w:r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62148E" w:rsidRPr="00C947FC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947FC" w:rsidRDefault="00827B5D" w:rsidP="00F929FC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  <w:r w:rsidR="004D3C17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F929FC" w:rsidRPr="00C947FC">
              <w:rPr>
                <w:sz w:val="24"/>
                <w:szCs w:val="24"/>
              </w:rPr>
              <w:t>3</w:t>
            </w:r>
            <w:r w:rsidR="00A04A42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F929FC" w:rsidRPr="00C947FC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62148E" w:rsidRPr="00C947FC" w:rsidRDefault="00F929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</w:tr>
      <w:tr w:rsidR="0062148E" w:rsidRPr="00C947FC" w:rsidTr="004D3C17">
        <w:tc>
          <w:tcPr>
            <w:tcW w:w="239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C947FC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  <w:r w:rsidR="008B6133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8B6133" w:rsidRPr="00C947FC">
              <w:rPr>
                <w:sz w:val="24"/>
                <w:szCs w:val="24"/>
              </w:rPr>
              <w:t>2;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947FC" w:rsidRDefault="00F929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62148E" w:rsidRPr="00C947FC" w:rsidRDefault="00F929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</w:tr>
      <w:tr w:rsidR="0062148E" w:rsidRPr="00C947FC" w:rsidTr="004D3C17">
        <w:tc>
          <w:tcPr>
            <w:tcW w:w="2392" w:type="dxa"/>
          </w:tcPr>
          <w:p w:rsidR="0062148E" w:rsidRPr="00C947FC" w:rsidRDefault="0062148E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C947FC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  <w:r w:rsidR="008B6133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2</w:t>
            </w:r>
            <w:r w:rsidR="008B6133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947FC" w:rsidRDefault="00F929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62148E" w:rsidRPr="00C947FC" w:rsidRDefault="00F929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</w:tr>
      <w:tr w:rsidR="0062148E" w:rsidRPr="00C947FC" w:rsidTr="004D3C17">
        <w:tc>
          <w:tcPr>
            <w:tcW w:w="7178" w:type="dxa"/>
            <w:gridSpan w:val="3"/>
          </w:tcPr>
          <w:p w:rsidR="0062148E" w:rsidRPr="00C947FC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C947FC" w:rsidRDefault="00F929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</w:tr>
    </w:tbl>
    <w:p w:rsidR="006317BE" w:rsidRPr="00C947FC" w:rsidRDefault="006317BE" w:rsidP="00510BA5">
      <w:pPr>
        <w:contextualSpacing/>
        <w:jc w:val="center"/>
        <w:rPr>
          <w:b/>
        </w:rPr>
      </w:pPr>
    </w:p>
    <w:p w:rsidR="00BA0801" w:rsidRPr="00C947FC" w:rsidRDefault="00BA0801" w:rsidP="00510BA5">
      <w:pPr>
        <w:contextualSpacing/>
        <w:jc w:val="center"/>
        <w:rPr>
          <w:b/>
        </w:rPr>
      </w:pPr>
      <w:bookmarkStart w:id="4" w:name="Таблица14_результ_порог_балла_соц_значим"/>
      <w:r w:rsidRPr="00C947FC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C947FC" w:rsidTr="004D3C17">
        <w:tc>
          <w:tcPr>
            <w:tcW w:w="614" w:type="dxa"/>
          </w:tcPr>
          <w:p w:rsidR="00BA0801" w:rsidRPr="00C947FC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C947FC" w:rsidRDefault="00BA080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C947FC" w:rsidRDefault="00BA080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BA0801" w:rsidRPr="00C947FC" w:rsidTr="004D3C17">
        <w:tc>
          <w:tcPr>
            <w:tcW w:w="614" w:type="dxa"/>
          </w:tcPr>
          <w:p w:rsidR="00BA0801" w:rsidRPr="00C947FC" w:rsidRDefault="00BA080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C947FC" w:rsidRDefault="00BA0801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C947FC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000746" w:rsidTr="00694E24">
        <w:tc>
          <w:tcPr>
            <w:tcW w:w="614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27B5D" w:rsidRPr="00C947FC" w:rsidRDefault="00827B5D" w:rsidP="00827B5D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>Comparison of open commissurotomy and balloon valvuloplasty in mitral stenosis. A five-year follow-up.</w:t>
            </w:r>
          </w:p>
          <w:p w:rsidR="00827B5D" w:rsidRPr="00C947FC" w:rsidRDefault="00827B5D" w:rsidP="00827B5D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Cardoso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L,Grinberg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Pomerantzeff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P</w:t>
            </w:r>
          </w:p>
          <w:p w:rsidR="00827B5D" w:rsidRPr="00000746" w:rsidRDefault="00827B5D" w:rsidP="00827B5D">
            <w:pPr>
              <w:jc w:val="both"/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 xml:space="preserve">2004 </w:t>
            </w:r>
            <w:r w:rsidRPr="00C947FC">
              <w:rPr>
                <w:sz w:val="24"/>
                <w:szCs w:val="24"/>
              </w:rPr>
              <w:t>год</w:t>
            </w:r>
          </w:p>
          <w:p w:rsidR="00BA1224" w:rsidRPr="00000746" w:rsidRDefault="00000746" w:rsidP="00827B5D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"http://www.ncbi.nlm.nih.gov/pubmed/15375474" </w:instrText>
            </w:r>
            <w:r>
              <w:fldChar w:fldCharType="separate"/>
            </w:r>
            <w:r w:rsidR="00827B5D" w:rsidRPr="00000746">
              <w:rPr>
                <w:rStyle w:val="a6"/>
                <w:sz w:val="24"/>
                <w:szCs w:val="24"/>
                <w:lang w:val="en-US"/>
              </w:rPr>
              <w:t>http://www.ncbi.nlm.nih.gov/pubmed/15375474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BA1224" w:rsidRPr="00C947FC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827B5D" w:rsidRPr="00C947FC" w:rsidRDefault="00827B5D" w:rsidP="00DF122C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Ретроспективное исследование </w:t>
            </w:r>
          </w:p>
          <w:p w:rsidR="00827B5D" w:rsidRPr="00C947FC" w:rsidRDefault="00717FA6" w:rsidP="00717FA6">
            <w:pPr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947FC">
              <w:rPr>
                <w:sz w:val="24"/>
                <w:szCs w:val="24"/>
              </w:rPr>
              <w:t>По данным авторов, результаты лечения 81 пациента были удовлетворительными, однако, через 60 месяцев, у 9 пациентов после баллонной вальвулопластики и у 6 пациентов после открытой вальвулопластики развилась митральная недостаточность.</w:t>
            </w:r>
            <w:proofErr w:type="gramEnd"/>
          </w:p>
        </w:tc>
      </w:tr>
      <w:tr w:rsidR="00BA1224" w:rsidRPr="00C947FC" w:rsidTr="00694E24">
        <w:trPr>
          <w:trHeight w:val="157"/>
        </w:trPr>
        <w:tc>
          <w:tcPr>
            <w:tcW w:w="614" w:type="dxa"/>
            <w:vMerge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947FC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C947FC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27B5D" w:rsidRPr="00C947FC" w:rsidRDefault="00827B5D" w:rsidP="00827B5D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Пациенты с митральным стенозом </w:t>
            </w:r>
          </w:p>
          <w:p w:rsidR="00BA1224" w:rsidRPr="00C947FC" w:rsidRDefault="003332E2" w:rsidP="00706E4C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</w:t>
            </w:r>
            <w:r w:rsidR="00706E4C" w:rsidRPr="00C947FC">
              <w:rPr>
                <w:sz w:val="24"/>
                <w:szCs w:val="24"/>
              </w:rPr>
              <w:t>ножитель - 1</w:t>
            </w:r>
          </w:p>
        </w:tc>
      </w:tr>
      <w:tr w:rsidR="00BA1224" w:rsidRPr="00C947FC" w:rsidTr="00694E24">
        <w:trPr>
          <w:trHeight w:val="157"/>
        </w:trPr>
        <w:tc>
          <w:tcPr>
            <w:tcW w:w="614" w:type="dxa"/>
            <w:vMerge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947FC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C947FC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27B5D" w:rsidRPr="00C947FC" w:rsidRDefault="00827B5D" w:rsidP="00827B5D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Баллонная вальвулопластика </w:t>
            </w:r>
          </w:p>
          <w:p w:rsidR="006603E7" w:rsidRPr="00C947FC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Множитель – </w:t>
            </w:r>
            <w:r w:rsidR="00706E4C" w:rsidRPr="00C947FC">
              <w:rPr>
                <w:sz w:val="24"/>
                <w:szCs w:val="24"/>
              </w:rPr>
              <w:t>1</w:t>
            </w:r>
          </w:p>
        </w:tc>
      </w:tr>
      <w:tr w:rsidR="00BA1224" w:rsidRPr="00C947FC" w:rsidTr="00694E24">
        <w:trPr>
          <w:trHeight w:val="157"/>
        </w:trPr>
        <w:tc>
          <w:tcPr>
            <w:tcW w:w="614" w:type="dxa"/>
            <w:vMerge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947FC" w:rsidRDefault="00BA12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947FC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C947FC" w:rsidTr="00694E24">
        <w:tc>
          <w:tcPr>
            <w:tcW w:w="614" w:type="dxa"/>
          </w:tcPr>
          <w:p w:rsidR="00694E24" w:rsidRPr="00C947FC" w:rsidRDefault="00694E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C947FC" w:rsidRDefault="00694E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C947FC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000746" w:rsidTr="00694E24">
        <w:tc>
          <w:tcPr>
            <w:tcW w:w="614" w:type="dxa"/>
          </w:tcPr>
          <w:p w:rsidR="00694E24" w:rsidRPr="00C947FC" w:rsidRDefault="00694E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C947FC" w:rsidRDefault="00694E24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D6D59" w:rsidRPr="00C947FC" w:rsidRDefault="009D6D59" w:rsidP="009D6D59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Percutaneous balloon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compared with open surgical commissurotomy for mitral stenosis.</w:t>
            </w:r>
          </w:p>
          <w:p w:rsidR="009D6D59" w:rsidRPr="00C947FC" w:rsidRDefault="009D6D59" w:rsidP="009D6D59">
            <w:pPr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Reyes V,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Raju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B, Wynne J</w:t>
            </w:r>
          </w:p>
          <w:p w:rsidR="009D6D59" w:rsidRPr="00000746" w:rsidRDefault="009D6D59" w:rsidP="009D6D59">
            <w:pPr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 xml:space="preserve">1994 </w:t>
            </w:r>
            <w:r w:rsidRPr="00C947FC">
              <w:rPr>
                <w:sz w:val="24"/>
                <w:szCs w:val="24"/>
              </w:rPr>
              <w:t>год</w:t>
            </w:r>
          </w:p>
          <w:p w:rsidR="00807BBD" w:rsidRPr="00000746" w:rsidRDefault="00000746" w:rsidP="009D6D59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"http://www.ncbi.nlm.nih.gov/pubmed/8084354" </w:instrText>
            </w:r>
            <w:r>
              <w:fldChar w:fldCharType="separate"/>
            </w:r>
            <w:r w:rsidR="009D6D59" w:rsidRPr="00000746">
              <w:rPr>
                <w:rStyle w:val="a6"/>
                <w:sz w:val="24"/>
                <w:szCs w:val="24"/>
                <w:lang w:val="en-US"/>
              </w:rPr>
              <w:t>http://www.ncbi.nlm.nih.gov/pubmed/8084354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9D6D59" w:rsidRPr="00C947FC" w:rsidTr="00694E24">
        <w:trPr>
          <w:trHeight w:val="158"/>
        </w:trPr>
        <w:tc>
          <w:tcPr>
            <w:tcW w:w="614" w:type="dxa"/>
            <w:vMerge w:val="restart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9D6D59" w:rsidRPr="00C947FC" w:rsidRDefault="009D6D59" w:rsidP="001C11CE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Ретроспективное исследование </w:t>
            </w:r>
          </w:p>
          <w:p w:rsidR="009D6D59" w:rsidRPr="00C947FC" w:rsidRDefault="009D6D59" w:rsidP="009D6D59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По данным авторов, из 60 пациентов </w:t>
            </w:r>
            <w:proofErr w:type="spellStart"/>
            <w:r w:rsidRPr="00C947FC">
              <w:rPr>
                <w:sz w:val="24"/>
                <w:szCs w:val="24"/>
              </w:rPr>
              <w:t>рестеноз</w:t>
            </w:r>
            <w:proofErr w:type="spellEnd"/>
            <w:r w:rsidRPr="00C947FC">
              <w:rPr>
                <w:sz w:val="24"/>
                <w:szCs w:val="24"/>
              </w:rPr>
              <w:t xml:space="preserve"> произошел у 3 пациентов в группе баллонной вальвулопластика и у 4 – в группе открытой вальвулопластики. </w:t>
            </w:r>
            <w:proofErr w:type="gramStart"/>
            <w:r w:rsidRPr="00C947FC">
              <w:rPr>
                <w:sz w:val="24"/>
                <w:szCs w:val="24"/>
              </w:rPr>
              <w:t>Митральная</w:t>
            </w:r>
            <w:proofErr w:type="gramEnd"/>
            <w:r w:rsidRPr="00C947FC">
              <w:rPr>
                <w:sz w:val="24"/>
                <w:szCs w:val="24"/>
              </w:rPr>
              <w:t xml:space="preserve"> регургитация наблюдалась у 3 пациентов (2 – баллонная и 1 – открытая вальвулопластика). 1 пациент в группе баллонной вальвулопластики умер через 2,5 года от инсульта.</w:t>
            </w:r>
          </w:p>
        </w:tc>
      </w:tr>
      <w:tr w:rsidR="009D6D59" w:rsidRPr="00C947FC" w:rsidTr="00694E24">
        <w:trPr>
          <w:trHeight w:val="157"/>
        </w:trPr>
        <w:tc>
          <w:tcPr>
            <w:tcW w:w="614" w:type="dxa"/>
            <w:vMerge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D6D59" w:rsidRPr="00C947FC" w:rsidRDefault="009D6D59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9D6D59" w:rsidRPr="00C947FC" w:rsidTr="00694E24">
        <w:trPr>
          <w:trHeight w:val="158"/>
        </w:trPr>
        <w:tc>
          <w:tcPr>
            <w:tcW w:w="614" w:type="dxa"/>
            <w:vMerge w:val="restart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описание, </w:t>
            </w:r>
            <w:r w:rsidRPr="00C947FC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9D6D59" w:rsidRPr="00C947FC" w:rsidRDefault="009D6D59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 xml:space="preserve">Пациенты с митральным стенозом </w:t>
            </w:r>
          </w:p>
          <w:p w:rsidR="009D6D59" w:rsidRPr="00C947FC" w:rsidRDefault="009D6D59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>Множитель - 1</w:t>
            </w:r>
          </w:p>
        </w:tc>
      </w:tr>
      <w:tr w:rsidR="009D6D59" w:rsidRPr="00C947FC" w:rsidTr="00694E24">
        <w:trPr>
          <w:trHeight w:val="157"/>
        </w:trPr>
        <w:tc>
          <w:tcPr>
            <w:tcW w:w="614" w:type="dxa"/>
            <w:vMerge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D6D59" w:rsidRPr="00C947FC" w:rsidRDefault="009D6D59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9D6D59" w:rsidRPr="00C947FC" w:rsidTr="00694E24">
        <w:trPr>
          <w:trHeight w:val="158"/>
        </w:trPr>
        <w:tc>
          <w:tcPr>
            <w:tcW w:w="614" w:type="dxa"/>
            <w:vMerge w:val="restart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D6D59" w:rsidRPr="00C947FC" w:rsidRDefault="009D6D59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Баллонная вальвулопластика </w:t>
            </w:r>
          </w:p>
          <w:p w:rsidR="009D6D59" w:rsidRPr="00C947FC" w:rsidRDefault="009D6D59" w:rsidP="001C11CE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– 1</w:t>
            </w:r>
          </w:p>
        </w:tc>
      </w:tr>
      <w:tr w:rsidR="009D6D59" w:rsidRPr="00C947FC" w:rsidTr="00694E24">
        <w:trPr>
          <w:trHeight w:val="157"/>
        </w:trPr>
        <w:tc>
          <w:tcPr>
            <w:tcW w:w="614" w:type="dxa"/>
            <w:vMerge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D6D59" w:rsidRPr="00C947FC" w:rsidRDefault="009D6D5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D6D59" w:rsidRPr="00C947FC" w:rsidRDefault="009D6D59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AB453F" w:rsidRPr="00C947FC" w:rsidTr="003D50EF">
        <w:tc>
          <w:tcPr>
            <w:tcW w:w="614" w:type="dxa"/>
          </w:tcPr>
          <w:p w:rsidR="00AB453F" w:rsidRPr="00C947FC" w:rsidRDefault="00AB453F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C947FC" w:rsidRDefault="00AB453F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C947FC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000746" w:rsidTr="003D50EF">
        <w:tc>
          <w:tcPr>
            <w:tcW w:w="614" w:type="dxa"/>
          </w:tcPr>
          <w:p w:rsidR="00AB453F" w:rsidRPr="00C947FC" w:rsidRDefault="00AB453F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C947FC" w:rsidRDefault="00AB453F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929FC" w:rsidRPr="00C947FC" w:rsidRDefault="00F929FC" w:rsidP="00F929FC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Percutaneous mitral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and open mitral commissurotomy: comparison of 2 techniques in immediate results</w:t>
            </w:r>
          </w:p>
          <w:p w:rsidR="00F929FC" w:rsidRPr="00C947FC" w:rsidRDefault="00F929FC" w:rsidP="00F929FC">
            <w:pPr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Olmos A,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Seguel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I, </w:t>
            </w:r>
            <w:proofErr w:type="spellStart"/>
            <w:r w:rsidRPr="00C947FC">
              <w:rPr>
                <w:sz w:val="24"/>
                <w:szCs w:val="24"/>
                <w:lang w:val="en-US"/>
              </w:rPr>
              <w:t>Gajardo</w:t>
            </w:r>
            <w:proofErr w:type="spellEnd"/>
            <w:r w:rsidRPr="00C947FC">
              <w:rPr>
                <w:sz w:val="24"/>
                <w:szCs w:val="24"/>
                <w:lang w:val="en-US"/>
              </w:rPr>
              <w:t xml:space="preserve"> J</w:t>
            </w:r>
          </w:p>
          <w:p w:rsidR="00F929FC" w:rsidRPr="00000746" w:rsidRDefault="00F929FC" w:rsidP="00F929FC">
            <w:pPr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 xml:space="preserve">1994 </w:t>
            </w:r>
            <w:r w:rsidRPr="00C947FC">
              <w:rPr>
                <w:sz w:val="24"/>
                <w:szCs w:val="24"/>
              </w:rPr>
              <w:t>год</w:t>
            </w:r>
          </w:p>
          <w:p w:rsidR="009762EF" w:rsidRPr="00000746" w:rsidRDefault="00000746" w:rsidP="00F929FC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"http://www.ncbi.nlm.nih.gov/pubmed/7809517" </w:instrText>
            </w:r>
            <w:r>
              <w:fldChar w:fldCharType="separate"/>
            </w:r>
            <w:r w:rsidR="00F929FC" w:rsidRPr="00000746">
              <w:rPr>
                <w:rStyle w:val="a6"/>
                <w:sz w:val="24"/>
                <w:szCs w:val="24"/>
                <w:lang w:val="en-US"/>
              </w:rPr>
              <w:t>http://www.ncbi.nlm.nih.gov/pubmed/7809517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Ретроспективное исследование </w:t>
            </w:r>
          </w:p>
          <w:p w:rsidR="00F929FC" w:rsidRPr="00C947FC" w:rsidRDefault="00C14A51" w:rsidP="00C14A51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После 80 проведённых вмешательств не наблюдалось ни одного летального исхода. </w:t>
            </w:r>
            <w:proofErr w:type="gramStart"/>
            <w:r w:rsidRPr="00C947FC">
              <w:rPr>
                <w:sz w:val="24"/>
                <w:szCs w:val="24"/>
              </w:rPr>
              <w:t>У 1 пациента после баллонной вальвулопластики и у 2 пациентов после открытой вальвулопластики наблюдались осложнения, связанные с раневой инфекцией.</w:t>
            </w:r>
            <w:proofErr w:type="gramEnd"/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Пациенты с митральным стенозом </w:t>
            </w:r>
          </w:p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- 1</w:t>
            </w:r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  <w:tr w:rsidR="00F929FC" w:rsidRPr="00C947FC" w:rsidTr="003D50EF">
        <w:trPr>
          <w:trHeight w:val="158"/>
        </w:trPr>
        <w:tc>
          <w:tcPr>
            <w:tcW w:w="614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Баллонная вальвулопластика </w:t>
            </w:r>
          </w:p>
          <w:p w:rsidR="00F929FC" w:rsidRPr="00C947FC" w:rsidRDefault="00F929FC" w:rsidP="001C11CE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– 1</w:t>
            </w:r>
          </w:p>
        </w:tc>
      </w:tr>
      <w:tr w:rsidR="00F929FC" w:rsidRPr="00C947FC" w:rsidTr="003D50EF">
        <w:trPr>
          <w:trHeight w:val="157"/>
        </w:trPr>
        <w:tc>
          <w:tcPr>
            <w:tcW w:w="614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F929FC" w:rsidRPr="00C947FC" w:rsidRDefault="00F929FC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F929FC" w:rsidRPr="00C947FC" w:rsidRDefault="00F929FC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4</w:t>
            </w:r>
          </w:p>
        </w:tc>
      </w:tr>
    </w:tbl>
    <w:p w:rsidR="00896EF6" w:rsidRPr="00C947FC" w:rsidRDefault="00896EF6" w:rsidP="00510BA5"/>
    <w:p w:rsidR="00BA0801" w:rsidRPr="00C947FC" w:rsidRDefault="00BA0801" w:rsidP="00510BA5">
      <w:pPr>
        <w:jc w:val="center"/>
        <w:rPr>
          <w:b/>
        </w:rPr>
      </w:pPr>
      <w:r w:rsidRPr="00C947FC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C947FC" w:rsidTr="004D3C17">
        <w:tc>
          <w:tcPr>
            <w:tcW w:w="2392" w:type="dxa"/>
          </w:tcPr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1.</w:t>
            </w:r>
          </w:p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2.</w:t>
            </w:r>
          </w:p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3.</w:t>
            </w:r>
          </w:p>
          <w:p w:rsidR="00BA0801" w:rsidRPr="00C947FC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C947FC" w:rsidTr="004D3C17">
        <w:tc>
          <w:tcPr>
            <w:tcW w:w="2392" w:type="dxa"/>
          </w:tcPr>
          <w:p w:rsidR="00BA0801" w:rsidRPr="00C947FC" w:rsidRDefault="00BA0801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C947FC" w:rsidRDefault="00BA0801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  <w:r w:rsidR="008B6133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2</w:t>
            </w:r>
            <w:r w:rsidR="008B6133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947FC" w:rsidRDefault="00C53D32" w:rsidP="00C53D32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  <w:r w:rsidR="00FD4AA4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BC4721" w:rsidRPr="00C947FC">
              <w:rPr>
                <w:sz w:val="24"/>
                <w:szCs w:val="24"/>
              </w:rPr>
              <w:t>4</w:t>
            </w:r>
            <w:r w:rsidR="00E34C6E" w:rsidRPr="00C947FC">
              <w:rPr>
                <w:sz w:val="24"/>
                <w:szCs w:val="24"/>
              </w:rPr>
              <w:t>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A0801" w:rsidRPr="00C947FC" w:rsidRDefault="00C53D32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</w:tr>
      <w:tr w:rsidR="00BA0801" w:rsidRPr="00C947FC" w:rsidTr="004D3C17">
        <w:tc>
          <w:tcPr>
            <w:tcW w:w="2392" w:type="dxa"/>
          </w:tcPr>
          <w:p w:rsidR="00BA0801" w:rsidRPr="00C947FC" w:rsidRDefault="00BA0801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C947FC" w:rsidRDefault="008B6133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Pr="00C947FC">
              <w:rPr>
                <w:sz w:val="24"/>
                <w:szCs w:val="24"/>
              </w:rPr>
              <w:t>2;</w:t>
            </w:r>
            <w:r w:rsidR="003B6102" w:rsidRPr="00C947FC">
              <w:rPr>
                <w:sz w:val="24"/>
                <w:szCs w:val="24"/>
              </w:rPr>
              <w:t xml:space="preserve"> </w:t>
            </w:r>
            <w:r w:rsidR="00BA0801" w:rsidRPr="00C947FC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947FC" w:rsidRDefault="00C53D32" w:rsidP="00A76603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4; 4; 4</w:t>
            </w:r>
          </w:p>
        </w:tc>
        <w:tc>
          <w:tcPr>
            <w:tcW w:w="2393" w:type="dxa"/>
          </w:tcPr>
          <w:p w:rsidR="00BA0801" w:rsidRPr="00C947FC" w:rsidRDefault="00C53D32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</w:tr>
      <w:tr w:rsidR="00BA0801" w:rsidRPr="00C947FC" w:rsidTr="004D3C17">
        <w:tc>
          <w:tcPr>
            <w:tcW w:w="7178" w:type="dxa"/>
            <w:gridSpan w:val="3"/>
          </w:tcPr>
          <w:p w:rsidR="00BA0801" w:rsidRPr="00C947FC" w:rsidRDefault="00BA0801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C947FC" w:rsidRDefault="00C53D32" w:rsidP="00FF3FB5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</w:tr>
    </w:tbl>
    <w:p w:rsidR="00510BA5" w:rsidRPr="00C947FC" w:rsidRDefault="00510BA5" w:rsidP="00510BA5"/>
    <w:p w:rsidR="00510BA5" w:rsidRPr="00C947FC" w:rsidRDefault="007D5BA0" w:rsidP="007D5BA0">
      <w:pPr>
        <w:jc w:val="center"/>
        <w:rPr>
          <w:b/>
        </w:rPr>
      </w:pPr>
      <w:r w:rsidRPr="00C947FC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510BA5" w:rsidRPr="00C947FC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947FC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947FC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947FC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947FC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C947FC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947FC" w:rsidRDefault="00510BA5" w:rsidP="007D5BA0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C947FC">
              <w:rPr>
                <w:sz w:val="24"/>
                <w:szCs w:val="24"/>
              </w:rPr>
              <w:t>ст в стр</w:t>
            </w:r>
            <w:proofErr w:type="gramEnd"/>
            <w:r w:rsidRPr="00C947FC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947FC" w:rsidRDefault="00D560F8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947FC" w:rsidRDefault="00D560F8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0</w:t>
            </w:r>
          </w:p>
        </w:tc>
      </w:tr>
      <w:tr w:rsidR="00510BA5" w:rsidRPr="00C947FC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947FC" w:rsidRDefault="00510BA5" w:rsidP="007D5BA0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C947FC">
              <w:rPr>
                <w:sz w:val="24"/>
                <w:szCs w:val="24"/>
              </w:rPr>
              <w:t>ст в стр</w:t>
            </w:r>
            <w:proofErr w:type="gramEnd"/>
            <w:r w:rsidRPr="00C947FC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4A5901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4A5901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510BA5" w:rsidRPr="00C947FC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947FC" w:rsidRDefault="00510BA5" w:rsidP="007D5BA0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C947FC">
              <w:rPr>
                <w:sz w:val="24"/>
                <w:szCs w:val="24"/>
              </w:rPr>
              <w:t>влияющих</w:t>
            </w:r>
            <w:proofErr w:type="gramEnd"/>
            <w:r w:rsidRPr="00C947FC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0</w:t>
            </w:r>
          </w:p>
        </w:tc>
      </w:tr>
      <w:tr w:rsidR="00510BA5" w:rsidRPr="00C947FC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947FC" w:rsidRDefault="00510BA5" w:rsidP="007D5BA0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Показание в Перечне социально значимых заболеваний и заболеваний, представляющих опасность для </w:t>
            </w:r>
            <w:r w:rsidRPr="00C947FC">
              <w:rPr>
                <w:sz w:val="24"/>
                <w:szCs w:val="24"/>
              </w:rPr>
              <w:lastRenderedPageBreak/>
              <w:t>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0</w:t>
            </w:r>
          </w:p>
        </w:tc>
      </w:tr>
      <w:tr w:rsidR="00510BA5" w:rsidRPr="00C947FC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947FC" w:rsidRDefault="00510BA5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947FC" w:rsidRDefault="00510BA5" w:rsidP="007D5BA0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947FC" w:rsidRDefault="004A5901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947FC" w:rsidRDefault="004A5901" w:rsidP="00D560F8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0</w:t>
            </w:r>
          </w:p>
        </w:tc>
      </w:tr>
      <w:tr w:rsidR="00510BA5" w:rsidRPr="00C947FC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C947FC" w:rsidRDefault="00510BA5" w:rsidP="007D5BA0">
            <w:pPr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Итого</w:t>
            </w:r>
            <w:r w:rsidR="003B6401" w:rsidRPr="00C947F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947FC" w:rsidRDefault="004A5901" w:rsidP="00D560F8">
            <w:pPr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</w:tbl>
    <w:p w:rsidR="00962E96" w:rsidRPr="00C947FC" w:rsidRDefault="00962E96" w:rsidP="00455644">
      <w:pPr>
        <w:contextualSpacing/>
      </w:pPr>
      <w:bookmarkStart w:id="5" w:name="Таблица8_уникальность"/>
      <w:bookmarkEnd w:id="4"/>
    </w:p>
    <w:bookmarkEnd w:id="5"/>
    <w:p w:rsidR="00F477C9" w:rsidRPr="00C947FC" w:rsidRDefault="00F477C9" w:rsidP="007D5BA0">
      <w:pPr>
        <w:contextualSpacing/>
        <w:jc w:val="center"/>
        <w:rPr>
          <w:b/>
        </w:rPr>
      </w:pPr>
      <w:r w:rsidRPr="00C947FC">
        <w:rPr>
          <w:b/>
        </w:rPr>
        <w:t>Результаты оценки исследования доказатель</w:t>
      </w:r>
      <w:proofErr w:type="gramStart"/>
      <w:r w:rsidRPr="00C947FC">
        <w:rPr>
          <w:b/>
        </w:rPr>
        <w:t>ств кл</w:t>
      </w:r>
      <w:proofErr w:type="gramEnd"/>
      <w:r w:rsidRPr="00C947FC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122215" w:rsidRPr="00C947FC" w:rsidTr="005F677B">
        <w:tc>
          <w:tcPr>
            <w:tcW w:w="336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122215" w:rsidRPr="00C947FC" w:rsidTr="005F677B">
        <w:tc>
          <w:tcPr>
            <w:tcW w:w="336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122215" w:rsidRPr="00C947FC" w:rsidRDefault="00122215" w:rsidP="005F677B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</w:t>
            </w:r>
          </w:p>
        </w:tc>
      </w:tr>
      <w:tr w:rsidR="00122215" w:rsidRPr="00000746" w:rsidTr="005F677B">
        <w:tc>
          <w:tcPr>
            <w:tcW w:w="336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3802D0" w:rsidRPr="00000746" w:rsidRDefault="003802D0" w:rsidP="003802D0">
            <w:pPr>
              <w:jc w:val="both"/>
              <w:rPr>
                <w:sz w:val="24"/>
                <w:szCs w:val="24"/>
                <w:lang w:val="en-US"/>
              </w:rPr>
            </w:pPr>
            <w:r w:rsidRPr="00000746">
              <w:rPr>
                <w:sz w:val="24"/>
                <w:szCs w:val="24"/>
                <w:lang w:val="en-US"/>
              </w:rPr>
              <w:t>Mitral balloon valvotomy, long-term results, its impact on severe pulmonary hypertension, severe tricuspid regurgitation, atrial fibrillation, left atrial size, left ventricular function</w:t>
            </w:r>
          </w:p>
          <w:p w:rsidR="003802D0" w:rsidRPr="00C947FC" w:rsidRDefault="00000746" w:rsidP="003802D0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"http://www.sciencedirect.com/science/article/pii/S111026081300118X" </w:instrText>
            </w:r>
            <w:r>
              <w:fldChar w:fldCharType="separate"/>
            </w:r>
            <w:r w:rsidR="003802D0" w:rsidRPr="00C947FC">
              <w:rPr>
                <w:rStyle w:val="a6"/>
                <w:sz w:val="24"/>
                <w:szCs w:val="24"/>
                <w:lang w:val="en-US"/>
              </w:rPr>
              <w:t xml:space="preserve">Mohamed </w:t>
            </w:r>
            <w:proofErr w:type="spellStart"/>
            <w:r w:rsidR="003802D0" w:rsidRPr="00C947FC">
              <w:rPr>
                <w:rStyle w:val="a6"/>
                <w:sz w:val="24"/>
                <w:szCs w:val="24"/>
                <w:lang w:val="en-US"/>
              </w:rPr>
              <w:t>Eid</w:t>
            </w:r>
            <w:proofErr w:type="spellEnd"/>
            <w:r w:rsidR="003802D0" w:rsidRPr="00C947FC">
              <w:rPr>
                <w:rStyle w:val="a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802D0" w:rsidRPr="00C947FC">
              <w:rPr>
                <w:rStyle w:val="a6"/>
                <w:sz w:val="24"/>
                <w:szCs w:val="24"/>
                <w:lang w:val="en-US"/>
              </w:rPr>
              <w:t>Fawzy</w:t>
            </w:r>
            <w:proofErr w:type="spellEnd"/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  <w:p w:rsidR="006C011D" w:rsidRPr="00C947FC" w:rsidRDefault="003802D0" w:rsidP="003802D0">
            <w:pPr>
              <w:jc w:val="both"/>
              <w:rPr>
                <w:sz w:val="24"/>
                <w:szCs w:val="24"/>
                <w:lang w:val="en-US"/>
              </w:rPr>
            </w:pPr>
            <w:r w:rsidRPr="00C947FC">
              <w:rPr>
                <w:sz w:val="24"/>
                <w:szCs w:val="24"/>
                <w:lang w:val="en-US"/>
              </w:rPr>
              <w:t xml:space="preserve">2013 </w:t>
            </w:r>
            <w:r w:rsidRPr="00C947FC">
              <w:rPr>
                <w:sz w:val="24"/>
                <w:szCs w:val="24"/>
              </w:rPr>
              <w:t>год</w:t>
            </w:r>
          </w:p>
          <w:p w:rsidR="003802D0" w:rsidRPr="00C947FC" w:rsidRDefault="00000746" w:rsidP="00F754C3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00746">
              <w:rPr>
                <w:lang w:val="en-US"/>
              </w:rPr>
              <w:instrText xml:space="preserve"> HYPERLINK "http://www.sciencedi</w:instrText>
            </w:r>
            <w:r w:rsidRPr="00000746">
              <w:rPr>
                <w:lang w:val="en-US"/>
              </w:rPr>
              <w:instrText xml:space="preserve">rect.com/science/article/pii/S111026081300118X" </w:instrText>
            </w:r>
            <w:r>
              <w:fldChar w:fldCharType="separate"/>
            </w:r>
            <w:r w:rsidR="003802D0" w:rsidRPr="00C947FC">
              <w:rPr>
                <w:rStyle w:val="a6"/>
                <w:sz w:val="24"/>
                <w:szCs w:val="24"/>
                <w:lang w:val="en-US"/>
              </w:rPr>
              <w:t>http://www.sciencedirect.com/science/article/pii/S111026081300118X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122215" w:rsidRPr="00C947FC" w:rsidTr="005F677B">
        <w:trPr>
          <w:trHeight w:val="158"/>
        </w:trPr>
        <w:tc>
          <w:tcPr>
            <w:tcW w:w="336" w:type="dxa"/>
            <w:vMerge w:val="restart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122215" w:rsidRPr="00C947FC" w:rsidRDefault="006C011D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122215" w:rsidRPr="00C947FC" w:rsidTr="005F677B">
        <w:trPr>
          <w:trHeight w:val="157"/>
        </w:trPr>
        <w:tc>
          <w:tcPr>
            <w:tcW w:w="336" w:type="dxa"/>
            <w:vMerge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947FC" w:rsidRDefault="003802D0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3802D0" w:rsidRPr="00C947FC" w:rsidTr="005F677B">
        <w:trPr>
          <w:trHeight w:val="158"/>
        </w:trPr>
        <w:tc>
          <w:tcPr>
            <w:tcW w:w="336" w:type="dxa"/>
            <w:vMerge w:val="restart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3802D0" w:rsidRPr="00C947FC" w:rsidRDefault="003802D0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Пациенты с митральным стенозом </w:t>
            </w:r>
          </w:p>
          <w:p w:rsidR="003802D0" w:rsidRPr="00C947FC" w:rsidRDefault="003802D0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- 1</w:t>
            </w:r>
          </w:p>
        </w:tc>
      </w:tr>
      <w:tr w:rsidR="003802D0" w:rsidRPr="00C947FC" w:rsidTr="005F677B">
        <w:trPr>
          <w:trHeight w:val="157"/>
        </w:trPr>
        <w:tc>
          <w:tcPr>
            <w:tcW w:w="336" w:type="dxa"/>
            <w:vMerge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3802D0" w:rsidRPr="00C947FC" w:rsidRDefault="003802D0" w:rsidP="001C11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3802D0" w:rsidRPr="00C947FC" w:rsidTr="005F677B">
        <w:trPr>
          <w:trHeight w:val="158"/>
        </w:trPr>
        <w:tc>
          <w:tcPr>
            <w:tcW w:w="336" w:type="dxa"/>
            <w:vMerge w:val="restart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3802D0" w:rsidRPr="00C947FC" w:rsidRDefault="003802D0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3802D0" w:rsidRPr="00C947FC" w:rsidRDefault="003802D0" w:rsidP="001C11CE">
            <w:pPr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Открытая вальвулотомия (комиссуротомия)</w:t>
            </w:r>
          </w:p>
          <w:p w:rsidR="003802D0" w:rsidRPr="00C947FC" w:rsidRDefault="003802D0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Баллонная вальвулопластика </w:t>
            </w:r>
          </w:p>
          <w:p w:rsidR="003802D0" w:rsidRPr="00C947FC" w:rsidRDefault="003802D0" w:rsidP="001C11CE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Множитель – 1</w:t>
            </w:r>
          </w:p>
        </w:tc>
      </w:tr>
      <w:tr w:rsidR="00122215" w:rsidRPr="00C947FC" w:rsidTr="005F677B">
        <w:trPr>
          <w:trHeight w:val="157"/>
        </w:trPr>
        <w:tc>
          <w:tcPr>
            <w:tcW w:w="336" w:type="dxa"/>
            <w:vMerge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947FC" w:rsidRDefault="003802D0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122215" w:rsidRPr="00C947FC" w:rsidTr="005F677B">
        <w:trPr>
          <w:trHeight w:val="158"/>
        </w:trPr>
        <w:tc>
          <w:tcPr>
            <w:tcW w:w="336" w:type="dxa"/>
            <w:vMerge w:val="restart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C947FC" w:rsidRPr="00C947FC" w:rsidRDefault="003802D0" w:rsidP="003802D0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Автор указывает, что в США стоимость проведения открытой вальвулопластики, по меньшей мере, в 2 раза выше, чем баллонной вальвулопластики. Это связано с затратами на проведение торакотомии и более длительным пребыванием пациента в стационаре. </w:t>
            </w:r>
          </w:p>
          <w:p w:rsidR="003802D0" w:rsidRPr="00C947FC" w:rsidRDefault="003802D0" w:rsidP="003802D0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В Республике Казахстан стоимость данных процедур имеет соотношение примерно 1:3 (1753544,345 </w:t>
            </w:r>
            <w:proofErr w:type="spellStart"/>
            <w:r w:rsidRPr="00C947FC">
              <w:rPr>
                <w:sz w:val="24"/>
                <w:szCs w:val="24"/>
              </w:rPr>
              <w:t>тг</w:t>
            </w:r>
            <w:proofErr w:type="spellEnd"/>
            <w:r w:rsidRPr="00C947FC">
              <w:rPr>
                <w:sz w:val="24"/>
                <w:szCs w:val="24"/>
              </w:rPr>
              <w:t>. – открытая вальвулопластика и 590028,005 – баллонная вальвулопластика).</w:t>
            </w:r>
          </w:p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Множитель </w:t>
            </w:r>
            <w:r w:rsidR="006C011D" w:rsidRPr="00C947FC">
              <w:rPr>
                <w:sz w:val="24"/>
                <w:szCs w:val="24"/>
              </w:rPr>
              <w:t>–</w:t>
            </w:r>
            <w:r w:rsidRPr="00C947FC">
              <w:rPr>
                <w:sz w:val="24"/>
                <w:szCs w:val="24"/>
              </w:rPr>
              <w:t xml:space="preserve"> 1</w:t>
            </w:r>
          </w:p>
          <w:p w:rsidR="006C011D" w:rsidRPr="00C947FC" w:rsidRDefault="006C011D" w:rsidP="005F677B">
            <w:pPr>
              <w:contextualSpacing/>
              <w:rPr>
                <w:sz w:val="24"/>
                <w:szCs w:val="24"/>
              </w:rPr>
            </w:pPr>
          </w:p>
          <w:p w:rsidR="006C011D" w:rsidRPr="00C947FC" w:rsidRDefault="006C011D" w:rsidP="006C011D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C947FC">
              <w:rPr>
                <w:i/>
                <w:sz w:val="24"/>
                <w:szCs w:val="24"/>
              </w:rPr>
              <w:t>Примечание:</w:t>
            </w:r>
          </w:p>
          <w:p w:rsidR="006C011D" w:rsidRPr="00C947FC" w:rsidRDefault="003802D0" w:rsidP="006C011D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rFonts w:eastAsiaTheme="minorHAnsi"/>
                <w:sz w:val="24"/>
                <w:szCs w:val="24"/>
                <w:lang w:eastAsia="en-US"/>
              </w:rPr>
              <w:t>Клиническая эффективность рассматриваемой МТ не меньше чем у компаратора, тогда как экономическая эффективность меньше.</w:t>
            </w:r>
          </w:p>
        </w:tc>
      </w:tr>
      <w:tr w:rsidR="00122215" w:rsidRPr="00C947FC" w:rsidTr="005F677B">
        <w:trPr>
          <w:trHeight w:val="157"/>
        </w:trPr>
        <w:tc>
          <w:tcPr>
            <w:tcW w:w="336" w:type="dxa"/>
            <w:vMerge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947FC" w:rsidRDefault="00122215" w:rsidP="005F677B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947FC" w:rsidRDefault="003802D0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</w:tbl>
    <w:p w:rsidR="00962E96" w:rsidRPr="00C947FC" w:rsidRDefault="00962E96" w:rsidP="00455644">
      <w:pPr>
        <w:contextualSpacing/>
      </w:pPr>
    </w:p>
    <w:p w:rsidR="00F477C9" w:rsidRPr="00C947FC" w:rsidRDefault="00F477C9" w:rsidP="007D5BA0">
      <w:pPr>
        <w:contextualSpacing/>
        <w:jc w:val="center"/>
        <w:rPr>
          <w:b/>
        </w:rPr>
      </w:pPr>
      <w:r w:rsidRPr="00C947FC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C947FC" w:rsidTr="003D50EF">
        <w:tc>
          <w:tcPr>
            <w:tcW w:w="2392" w:type="dxa"/>
          </w:tcPr>
          <w:p w:rsidR="00F477C9" w:rsidRPr="00C947FC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C947F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1.</w:t>
            </w:r>
          </w:p>
          <w:p w:rsidR="00F477C9" w:rsidRPr="00C947F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C947F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2.</w:t>
            </w:r>
          </w:p>
          <w:p w:rsidR="00F477C9" w:rsidRPr="00C947F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C947F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3.</w:t>
            </w:r>
          </w:p>
          <w:p w:rsidR="00F477C9" w:rsidRPr="00C947F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C947FC" w:rsidTr="003D50EF">
        <w:tc>
          <w:tcPr>
            <w:tcW w:w="2392" w:type="dxa"/>
          </w:tcPr>
          <w:p w:rsidR="00F477C9" w:rsidRPr="00C947FC" w:rsidRDefault="00F477C9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C947FC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77C9" w:rsidRPr="00C947FC" w:rsidRDefault="003802D0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477C9" w:rsidRPr="00C947FC" w:rsidRDefault="003802D0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A76603" w:rsidRPr="00C947FC" w:rsidTr="003D50EF">
        <w:tc>
          <w:tcPr>
            <w:tcW w:w="2392" w:type="dxa"/>
          </w:tcPr>
          <w:p w:rsidR="00A76603" w:rsidRPr="00C947FC" w:rsidRDefault="00A7660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lastRenderedPageBreak/>
              <w:t>I, C</w:t>
            </w:r>
          </w:p>
        </w:tc>
        <w:tc>
          <w:tcPr>
            <w:tcW w:w="2819" w:type="dxa"/>
          </w:tcPr>
          <w:p w:rsidR="00A76603" w:rsidRPr="00C947FC" w:rsidRDefault="00F754C3" w:rsidP="00F510C6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C947FC" w:rsidRDefault="003802D0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76603" w:rsidRPr="00C947FC" w:rsidRDefault="003802D0" w:rsidP="00A76603">
            <w:pPr>
              <w:jc w:val="center"/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A76603" w:rsidRPr="00C947FC" w:rsidTr="003D50EF">
        <w:tc>
          <w:tcPr>
            <w:tcW w:w="2392" w:type="dxa"/>
          </w:tcPr>
          <w:p w:rsidR="00A76603" w:rsidRPr="00C947FC" w:rsidRDefault="00A76603" w:rsidP="0045564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A76603" w:rsidRPr="00C947FC" w:rsidRDefault="00F754C3" w:rsidP="00F510C6">
            <w:pPr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C947FC" w:rsidRDefault="003802D0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76603" w:rsidRPr="00C947FC" w:rsidRDefault="003802D0" w:rsidP="00A76603">
            <w:pPr>
              <w:jc w:val="center"/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A76603" w:rsidRPr="00C947FC" w:rsidTr="003D50EF">
        <w:tc>
          <w:tcPr>
            <w:tcW w:w="7178" w:type="dxa"/>
            <w:gridSpan w:val="3"/>
          </w:tcPr>
          <w:p w:rsidR="00A76603" w:rsidRPr="00C947FC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76603" w:rsidRPr="00C947FC" w:rsidRDefault="003802D0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</w:tbl>
    <w:p w:rsidR="00962E96" w:rsidRPr="00C947FC" w:rsidRDefault="00962E96" w:rsidP="00455644">
      <w:pPr>
        <w:contextualSpacing/>
      </w:pPr>
    </w:p>
    <w:p w:rsidR="00962E96" w:rsidRPr="00C947FC" w:rsidRDefault="00962E96" w:rsidP="00962E96">
      <w:pPr>
        <w:contextualSpacing/>
        <w:jc w:val="center"/>
        <w:rPr>
          <w:b/>
        </w:rPr>
      </w:pPr>
      <w:r w:rsidRPr="00C947FC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22"/>
        <w:gridCol w:w="2927"/>
        <w:gridCol w:w="764"/>
      </w:tblGrid>
      <w:tr w:rsidR="00962E96" w:rsidRPr="00C947FC" w:rsidTr="00FD55A4">
        <w:tc>
          <w:tcPr>
            <w:tcW w:w="445" w:type="dxa"/>
          </w:tcPr>
          <w:p w:rsidR="00962E96" w:rsidRPr="00C947FC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C947FC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C947FC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C947FC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C947FC" w:rsidTr="00FD55A4">
        <w:tc>
          <w:tcPr>
            <w:tcW w:w="445" w:type="dxa"/>
            <w:vMerge w:val="restart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10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9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8</w:t>
            </w:r>
          </w:p>
        </w:tc>
      </w:tr>
      <w:tr w:rsidR="00962E96" w:rsidRPr="00C947FC" w:rsidTr="00FD55A4">
        <w:tc>
          <w:tcPr>
            <w:tcW w:w="445" w:type="dxa"/>
            <w:vMerge w:val="restart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8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7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6</w:t>
            </w:r>
          </w:p>
        </w:tc>
      </w:tr>
      <w:tr w:rsidR="00962E96" w:rsidRPr="00C947FC" w:rsidTr="00FD55A4">
        <w:tc>
          <w:tcPr>
            <w:tcW w:w="445" w:type="dxa"/>
            <w:vMerge w:val="restart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6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</w:tr>
      <w:tr w:rsidR="00962E96" w:rsidRPr="00C947FC" w:rsidTr="00FD55A4">
        <w:tc>
          <w:tcPr>
            <w:tcW w:w="445" w:type="dxa"/>
            <w:vMerge w:val="restart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  <w:p w:rsidR="00FA3FF5" w:rsidRPr="00C947FC" w:rsidRDefault="00FA3FF5" w:rsidP="00FD55A4">
            <w:pPr>
              <w:contextualSpacing/>
              <w:rPr>
                <w:sz w:val="24"/>
                <w:szCs w:val="24"/>
              </w:rPr>
            </w:pPr>
          </w:p>
          <w:p w:rsidR="00FA3FF5" w:rsidRPr="00C947FC" w:rsidRDefault="00FA3FF5" w:rsidP="00FD55A4">
            <w:pPr>
              <w:contextualSpacing/>
              <w:rPr>
                <w:i/>
                <w:sz w:val="24"/>
                <w:szCs w:val="24"/>
              </w:rPr>
            </w:pPr>
            <w:r w:rsidRPr="00C947FC">
              <w:rPr>
                <w:i/>
                <w:sz w:val="24"/>
                <w:szCs w:val="24"/>
              </w:rPr>
              <w:t>Примечание:</w:t>
            </w:r>
          </w:p>
          <w:p w:rsidR="00FA3FF5" w:rsidRPr="00C947FC" w:rsidRDefault="00FA3FF5" w:rsidP="006E318C">
            <w:pPr>
              <w:contextualSpacing/>
              <w:jc w:val="both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 xml:space="preserve">По данным найденных исследований, </w:t>
            </w:r>
            <w:r w:rsidR="006E318C" w:rsidRPr="00C947FC">
              <w:rPr>
                <w:sz w:val="24"/>
                <w:szCs w:val="24"/>
              </w:rPr>
              <w:t xml:space="preserve">баллонная вальвулопластика </w:t>
            </w:r>
            <w:r w:rsidR="00E850D8" w:rsidRPr="00C947FC">
              <w:rPr>
                <w:sz w:val="24"/>
                <w:szCs w:val="24"/>
              </w:rPr>
              <w:t>такж</w:t>
            </w:r>
            <w:r w:rsidR="006E318C" w:rsidRPr="00C947FC">
              <w:rPr>
                <w:sz w:val="24"/>
                <w:szCs w:val="24"/>
              </w:rPr>
              <w:t>е может успешно применяться в качестве метода лечения митрального стеноза.</w:t>
            </w: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4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3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947FC">
              <w:rPr>
                <w:b/>
                <w:sz w:val="24"/>
                <w:szCs w:val="24"/>
              </w:rPr>
              <w:t>2</w:t>
            </w:r>
          </w:p>
        </w:tc>
      </w:tr>
      <w:tr w:rsidR="00962E96" w:rsidRPr="00C947FC" w:rsidTr="00FD55A4">
        <w:tc>
          <w:tcPr>
            <w:tcW w:w="445" w:type="dxa"/>
            <w:vMerge w:val="restart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2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1</w:t>
            </w:r>
          </w:p>
        </w:tc>
      </w:tr>
      <w:tr w:rsidR="00962E96" w:rsidRPr="00C947FC" w:rsidTr="00FD55A4">
        <w:tc>
          <w:tcPr>
            <w:tcW w:w="44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947FC" w:rsidRDefault="00962E96" w:rsidP="00FD55A4">
            <w:pPr>
              <w:contextualSpacing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947FC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947FC">
              <w:rPr>
                <w:sz w:val="24"/>
                <w:szCs w:val="24"/>
              </w:rPr>
              <w:t>0</w:t>
            </w:r>
          </w:p>
        </w:tc>
      </w:tr>
    </w:tbl>
    <w:p w:rsidR="00962E96" w:rsidRPr="00C947FC" w:rsidRDefault="00962E96" w:rsidP="00455644">
      <w:pPr>
        <w:contextualSpacing/>
      </w:pPr>
    </w:p>
    <w:p w:rsidR="00EB5D81" w:rsidRPr="00C947FC" w:rsidRDefault="00541C10" w:rsidP="00455644">
      <w:pPr>
        <w:contextualSpacing/>
        <w:rPr>
          <w:b/>
        </w:rPr>
      </w:pPr>
      <w:r w:rsidRPr="00C947FC">
        <w:rPr>
          <w:b/>
        </w:rPr>
        <w:t>6. «З</w:t>
      </w:r>
      <w:r w:rsidR="00250A2D" w:rsidRPr="00C947FC">
        <w:rPr>
          <w:b/>
        </w:rPr>
        <w:t>атраты/эффективность»</w:t>
      </w:r>
    </w:p>
    <w:p w:rsidR="00250A2D" w:rsidRPr="00C947FC" w:rsidRDefault="00D6077F" w:rsidP="00D6077F">
      <w:pPr>
        <w:rPr>
          <w:sz w:val="24"/>
          <w:szCs w:val="24"/>
        </w:rPr>
      </w:pPr>
      <w:r w:rsidRPr="00C947FC">
        <w:rPr>
          <w:sz w:val="24"/>
          <w:szCs w:val="24"/>
        </w:rPr>
        <w:t xml:space="preserve">1 753 544,345 </w:t>
      </w:r>
      <w:proofErr w:type="spellStart"/>
      <w:r w:rsidR="00250A2D" w:rsidRPr="00C947FC">
        <w:rPr>
          <w:sz w:val="24"/>
          <w:szCs w:val="24"/>
        </w:rPr>
        <w:t>тг</w:t>
      </w:r>
      <w:proofErr w:type="spellEnd"/>
      <w:r w:rsidR="00250A2D" w:rsidRPr="00C947FC">
        <w:rPr>
          <w:sz w:val="24"/>
          <w:szCs w:val="24"/>
        </w:rPr>
        <w:t xml:space="preserve"> на одного пациента </w:t>
      </w:r>
    </w:p>
    <w:p w:rsidR="00250A2D" w:rsidRPr="00C947FC" w:rsidRDefault="00EB5D81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 xml:space="preserve">Потребность </w:t>
      </w:r>
      <w:r w:rsidR="007D5BA0" w:rsidRPr="00C947FC">
        <w:rPr>
          <w:sz w:val="24"/>
          <w:szCs w:val="24"/>
        </w:rPr>
        <w:t>–</w:t>
      </w:r>
      <w:r w:rsidRPr="00C947FC">
        <w:rPr>
          <w:sz w:val="24"/>
          <w:szCs w:val="24"/>
        </w:rPr>
        <w:t xml:space="preserve"> </w:t>
      </w:r>
      <w:r w:rsidR="007735E8" w:rsidRPr="00C947FC">
        <w:rPr>
          <w:sz w:val="24"/>
          <w:szCs w:val="24"/>
        </w:rPr>
        <w:t>1</w:t>
      </w:r>
      <w:r w:rsidR="006721B6" w:rsidRPr="00C947FC">
        <w:rPr>
          <w:sz w:val="24"/>
          <w:szCs w:val="24"/>
        </w:rPr>
        <w:t>7</w:t>
      </w:r>
      <w:r w:rsidR="00D6077F" w:rsidRPr="00C947FC">
        <w:rPr>
          <w:sz w:val="24"/>
          <w:szCs w:val="24"/>
        </w:rPr>
        <w:t>5</w:t>
      </w:r>
      <w:r w:rsidR="00250A2D" w:rsidRPr="00C947FC">
        <w:rPr>
          <w:sz w:val="24"/>
          <w:szCs w:val="24"/>
        </w:rPr>
        <w:t xml:space="preserve"> пациентов</w:t>
      </w:r>
    </w:p>
    <w:p w:rsidR="00250A2D" w:rsidRPr="00C947FC" w:rsidRDefault="00D6077F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 xml:space="preserve">1 753 544,345 </w:t>
      </w:r>
      <w:r w:rsidR="00250A2D" w:rsidRPr="00C947FC">
        <w:rPr>
          <w:sz w:val="24"/>
          <w:szCs w:val="24"/>
        </w:rPr>
        <w:t>*</w:t>
      </w:r>
      <w:r w:rsidR="006721B6" w:rsidRPr="00C947FC">
        <w:rPr>
          <w:sz w:val="24"/>
          <w:szCs w:val="24"/>
        </w:rPr>
        <w:t xml:space="preserve"> 17</w:t>
      </w:r>
      <w:r w:rsidRPr="00C947FC">
        <w:rPr>
          <w:sz w:val="24"/>
          <w:szCs w:val="24"/>
        </w:rPr>
        <w:t>5</w:t>
      </w:r>
      <w:r w:rsidR="00066548" w:rsidRPr="00C947FC">
        <w:rPr>
          <w:sz w:val="24"/>
          <w:szCs w:val="24"/>
        </w:rPr>
        <w:t xml:space="preserve"> </w:t>
      </w:r>
      <w:r w:rsidR="00250A2D" w:rsidRPr="00C947FC">
        <w:rPr>
          <w:sz w:val="24"/>
          <w:szCs w:val="24"/>
        </w:rPr>
        <w:t>=</w:t>
      </w:r>
      <w:r w:rsidR="00066548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>306 870 260,375</w:t>
      </w:r>
      <w:r w:rsidR="00EB5D81" w:rsidRPr="00C947FC">
        <w:rPr>
          <w:sz w:val="24"/>
          <w:szCs w:val="24"/>
        </w:rPr>
        <w:t xml:space="preserve"> </w:t>
      </w:r>
      <w:proofErr w:type="spellStart"/>
      <w:r w:rsidR="00EB5D81" w:rsidRPr="00C947FC">
        <w:rPr>
          <w:sz w:val="24"/>
          <w:szCs w:val="24"/>
        </w:rPr>
        <w:t>тг</w:t>
      </w:r>
      <w:proofErr w:type="spellEnd"/>
    </w:p>
    <w:p w:rsidR="00E501FD" w:rsidRPr="00C947FC" w:rsidRDefault="00E501FD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 xml:space="preserve">По данным авторов, </w:t>
      </w:r>
      <w:r w:rsidR="000D3B52" w:rsidRPr="00C947FC">
        <w:rPr>
          <w:sz w:val="24"/>
          <w:szCs w:val="24"/>
        </w:rPr>
        <w:t xml:space="preserve">эффективность </w:t>
      </w:r>
      <w:r w:rsidR="006721B6" w:rsidRPr="00C947FC">
        <w:rPr>
          <w:sz w:val="24"/>
          <w:szCs w:val="24"/>
        </w:rPr>
        <w:t>данн</w:t>
      </w:r>
      <w:r w:rsidR="000D3B52" w:rsidRPr="00C947FC">
        <w:rPr>
          <w:sz w:val="24"/>
          <w:szCs w:val="24"/>
        </w:rPr>
        <w:t>ой</w:t>
      </w:r>
      <w:r w:rsidR="006721B6" w:rsidRPr="00C947FC">
        <w:rPr>
          <w:sz w:val="24"/>
          <w:szCs w:val="24"/>
        </w:rPr>
        <w:t xml:space="preserve"> процедур</w:t>
      </w:r>
      <w:r w:rsidR="000D3B52" w:rsidRPr="00C947FC">
        <w:rPr>
          <w:sz w:val="24"/>
          <w:szCs w:val="24"/>
        </w:rPr>
        <w:t>ы</w:t>
      </w:r>
      <w:r w:rsidR="006721B6" w:rsidRPr="00C947FC">
        <w:rPr>
          <w:sz w:val="24"/>
          <w:szCs w:val="24"/>
        </w:rPr>
        <w:t xml:space="preserve"> </w:t>
      </w:r>
      <w:r w:rsidR="000D3B52" w:rsidRPr="00C947FC">
        <w:rPr>
          <w:sz w:val="24"/>
          <w:szCs w:val="24"/>
        </w:rPr>
        <w:t xml:space="preserve">составляет 57% </w:t>
      </w:r>
      <w:r w:rsidRPr="00C947FC">
        <w:rPr>
          <w:sz w:val="24"/>
          <w:szCs w:val="24"/>
        </w:rPr>
        <w:t>(</w:t>
      </w:r>
      <w:hyperlink r:id="rId7" w:history="1">
        <w:r w:rsidR="000D3B52" w:rsidRPr="00C947FC">
          <w:rPr>
            <w:rStyle w:val="a6"/>
            <w:sz w:val="24"/>
            <w:szCs w:val="24"/>
          </w:rPr>
          <w:t>http://www.ncbi.nlm.nih.gov/pubmed/8084354</w:t>
        </w:r>
      </w:hyperlink>
      <w:r w:rsidRPr="00C947FC">
        <w:rPr>
          <w:sz w:val="24"/>
          <w:szCs w:val="24"/>
        </w:rPr>
        <w:t>).</w:t>
      </w:r>
    </w:p>
    <w:p w:rsidR="00250A2D" w:rsidRPr="00C947FC" w:rsidRDefault="00D6077F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>306 870 260,375</w:t>
      </w:r>
      <w:r w:rsidR="000C0E96" w:rsidRPr="00C947FC">
        <w:rPr>
          <w:sz w:val="24"/>
          <w:szCs w:val="24"/>
        </w:rPr>
        <w:t>/</w:t>
      </w:r>
      <w:r w:rsidRPr="00C947FC">
        <w:rPr>
          <w:sz w:val="24"/>
          <w:szCs w:val="24"/>
        </w:rPr>
        <w:t>57</w:t>
      </w:r>
      <w:r w:rsidR="00E501FD" w:rsidRPr="00C947FC">
        <w:rPr>
          <w:sz w:val="24"/>
          <w:szCs w:val="24"/>
        </w:rPr>
        <w:t xml:space="preserve"> (%) = </w:t>
      </w:r>
      <w:r w:rsidRPr="00C947FC">
        <w:rPr>
          <w:sz w:val="24"/>
          <w:szCs w:val="24"/>
        </w:rPr>
        <w:t>5 383 688,779</w:t>
      </w:r>
      <w:r w:rsidR="00EB5D81" w:rsidRPr="00C947FC">
        <w:rPr>
          <w:sz w:val="24"/>
          <w:szCs w:val="24"/>
        </w:rPr>
        <w:t xml:space="preserve"> </w:t>
      </w:r>
      <w:proofErr w:type="spellStart"/>
      <w:r w:rsidR="00EB5D81" w:rsidRPr="00C947FC">
        <w:rPr>
          <w:sz w:val="24"/>
          <w:szCs w:val="24"/>
        </w:rPr>
        <w:t>тг</w:t>
      </w:r>
      <w:proofErr w:type="spellEnd"/>
    </w:p>
    <w:p w:rsidR="00250A2D" w:rsidRPr="00C947FC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C947FC" w:rsidRDefault="00250A2D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>Население = 17713,8 тыс</w:t>
      </w:r>
      <w:r w:rsidR="00E40573" w:rsidRPr="00C947FC">
        <w:rPr>
          <w:sz w:val="24"/>
          <w:szCs w:val="24"/>
        </w:rPr>
        <w:t xml:space="preserve">. </w:t>
      </w:r>
      <w:r w:rsidR="00D92AE1" w:rsidRPr="00C947FC">
        <w:rPr>
          <w:sz w:val="24"/>
          <w:szCs w:val="24"/>
        </w:rPr>
        <w:t>ВВП (Казахстан)= 40</w:t>
      </w:r>
      <w:r w:rsidR="00E40573" w:rsidRPr="00C947FC">
        <w:rPr>
          <w:sz w:val="24"/>
          <w:szCs w:val="24"/>
        </w:rPr>
        <w:t xml:space="preserve"> </w:t>
      </w:r>
      <w:r w:rsidR="00D92AE1" w:rsidRPr="00C947FC">
        <w:rPr>
          <w:sz w:val="24"/>
          <w:szCs w:val="24"/>
        </w:rPr>
        <w:t>761</w:t>
      </w:r>
      <w:r w:rsidR="00E40573" w:rsidRPr="00C947FC">
        <w:rPr>
          <w:sz w:val="24"/>
          <w:szCs w:val="24"/>
        </w:rPr>
        <w:t xml:space="preserve"> </w:t>
      </w:r>
      <w:r w:rsidR="00D92AE1" w:rsidRPr="00C947FC">
        <w:rPr>
          <w:sz w:val="24"/>
          <w:szCs w:val="24"/>
        </w:rPr>
        <w:t>445,1 млн</w:t>
      </w:r>
      <w:r w:rsidR="00E40573" w:rsidRPr="00C947FC">
        <w:rPr>
          <w:sz w:val="24"/>
          <w:szCs w:val="24"/>
        </w:rPr>
        <w:t>.</w:t>
      </w:r>
    </w:p>
    <w:p w:rsidR="00D92AE1" w:rsidRPr="00C947FC" w:rsidRDefault="00D92AE1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>ВВП</w:t>
      </w:r>
      <w:r w:rsidR="00E40573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>=</w:t>
      </w:r>
      <w:r w:rsidR="00E40573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 xml:space="preserve">2 301 112,415 </w:t>
      </w:r>
      <w:proofErr w:type="spellStart"/>
      <w:r w:rsidRPr="00C947FC">
        <w:rPr>
          <w:sz w:val="24"/>
          <w:szCs w:val="24"/>
        </w:rPr>
        <w:t>тг</w:t>
      </w:r>
      <w:proofErr w:type="spellEnd"/>
      <w:r w:rsidRPr="00C947FC">
        <w:rPr>
          <w:sz w:val="24"/>
          <w:szCs w:val="24"/>
        </w:rPr>
        <w:t xml:space="preserve"> (6</w:t>
      </w:r>
      <w:r w:rsidR="00091CE3" w:rsidRPr="00C947FC">
        <w:rPr>
          <w:sz w:val="24"/>
          <w:szCs w:val="24"/>
        </w:rPr>
        <w:t> </w:t>
      </w:r>
      <w:r w:rsidRPr="00C947FC">
        <w:rPr>
          <w:sz w:val="24"/>
          <w:szCs w:val="24"/>
        </w:rPr>
        <w:t>868</w:t>
      </w:r>
      <w:r w:rsidR="00091CE3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>долларов США)</w:t>
      </w:r>
    </w:p>
    <w:p w:rsidR="00D92AE1" w:rsidRPr="00C947FC" w:rsidRDefault="00D92AE1" w:rsidP="007D5BA0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>ППГ</w:t>
      </w:r>
      <w:r w:rsidR="00E40573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>=</w:t>
      </w:r>
      <w:r w:rsidR="00E40573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>3ВВП =</w:t>
      </w:r>
      <w:r w:rsidR="00E40573" w:rsidRPr="00C947FC">
        <w:rPr>
          <w:sz w:val="24"/>
          <w:szCs w:val="24"/>
        </w:rPr>
        <w:t xml:space="preserve"> </w:t>
      </w:r>
      <w:r w:rsidRPr="00C947FC">
        <w:rPr>
          <w:sz w:val="24"/>
          <w:szCs w:val="24"/>
        </w:rPr>
        <w:t xml:space="preserve">6 903 337,245 </w:t>
      </w:r>
      <w:proofErr w:type="spellStart"/>
      <w:r w:rsidRPr="00C947FC">
        <w:rPr>
          <w:sz w:val="24"/>
          <w:szCs w:val="24"/>
        </w:rPr>
        <w:t>тг</w:t>
      </w:r>
      <w:proofErr w:type="spellEnd"/>
      <w:r w:rsidRPr="00C947FC">
        <w:rPr>
          <w:sz w:val="24"/>
          <w:szCs w:val="24"/>
        </w:rPr>
        <w:t xml:space="preserve"> (20 606,977 долларов США)</w:t>
      </w:r>
    </w:p>
    <w:p w:rsidR="0092701B" w:rsidRPr="00C947FC" w:rsidRDefault="0092701B" w:rsidP="0092701B">
      <w:pPr>
        <w:contextualSpacing/>
        <w:jc w:val="both"/>
        <w:rPr>
          <w:sz w:val="24"/>
          <w:szCs w:val="24"/>
        </w:rPr>
      </w:pPr>
    </w:p>
    <w:p w:rsidR="00D6077F" w:rsidRPr="00C947FC" w:rsidRDefault="00D6077F" w:rsidP="00D6077F">
      <w:pPr>
        <w:jc w:val="both"/>
        <w:rPr>
          <w:sz w:val="24"/>
          <w:szCs w:val="24"/>
        </w:rPr>
      </w:pPr>
      <w:r w:rsidRPr="00C947FC">
        <w:rPr>
          <w:sz w:val="24"/>
          <w:szCs w:val="24"/>
        </w:rPr>
        <w:t xml:space="preserve">Формула 2. </w:t>
      </w:r>
    </w:p>
    <w:p w:rsidR="006721B6" w:rsidRPr="00C947FC" w:rsidRDefault="00D6077F" w:rsidP="00F510C6">
      <w:pPr>
        <w:jc w:val="both"/>
        <w:rPr>
          <w:sz w:val="24"/>
          <w:szCs w:val="24"/>
        </w:rPr>
      </w:pPr>
      <w:r w:rsidRPr="00C947FC">
        <w:rPr>
          <w:sz w:val="24"/>
          <w:szCs w:val="24"/>
        </w:rPr>
        <w:t>Х= показатель «затраты/эффективность»*100/ППГ.</w:t>
      </w:r>
    </w:p>
    <w:p w:rsidR="00D6077F" w:rsidRPr="00C53D32" w:rsidRDefault="00D6077F" w:rsidP="00F510C6">
      <w:pPr>
        <w:contextualSpacing/>
        <w:jc w:val="both"/>
        <w:rPr>
          <w:sz w:val="24"/>
          <w:szCs w:val="24"/>
        </w:rPr>
      </w:pPr>
      <w:r w:rsidRPr="00C947FC">
        <w:rPr>
          <w:sz w:val="24"/>
          <w:szCs w:val="24"/>
        </w:rPr>
        <w:t>Х = 5 383 688,779*100/6 903 337,245 = 77,9(%) – 9 баллов</w:t>
      </w:r>
    </w:p>
    <w:sectPr w:rsidR="00D6077F" w:rsidRPr="00C53D32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501DF"/>
    <w:multiLevelType w:val="multilevel"/>
    <w:tmpl w:val="CBD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00746"/>
    <w:rsid w:val="00020AA6"/>
    <w:rsid w:val="00022426"/>
    <w:rsid w:val="000273F5"/>
    <w:rsid w:val="00033D16"/>
    <w:rsid w:val="0004018D"/>
    <w:rsid w:val="00053BDB"/>
    <w:rsid w:val="0005526F"/>
    <w:rsid w:val="00066548"/>
    <w:rsid w:val="00082084"/>
    <w:rsid w:val="00090F2D"/>
    <w:rsid w:val="00091CE3"/>
    <w:rsid w:val="000B52CF"/>
    <w:rsid w:val="000C0CBA"/>
    <w:rsid w:val="000C0E96"/>
    <w:rsid w:val="000C1194"/>
    <w:rsid w:val="000D3B52"/>
    <w:rsid w:val="000D596F"/>
    <w:rsid w:val="000E3999"/>
    <w:rsid w:val="00102A45"/>
    <w:rsid w:val="00104DF4"/>
    <w:rsid w:val="00122215"/>
    <w:rsid w:val="00125AEA"/>
    <w:rsid w:val="001366C0"/>
    <w:rsid w:val="0014301D"/>
    <w:rsid w:val="00152C59"/>
    <w:rsid w:val="0015637D"/>
    <w:rsid w:val="00157F87"/>
    <w:rsid w:val="001630AF"/>
    <w:rsid w:val="00164C9C"/>
    <w:rsid w:val="001703D1"/>
    <w:rsid w:val="001815E1"/>
    <w:rsid w:val="00196F76"/>
    <w:rsid w:val="001A21A5"/>
    <w:rsid w:val="001A3169"/>
    <w:rsid w:val="001B2410"/>
    <w:rsid w:val="001D19AE"/>
    <w:rsid w:val="001E6A07"/>
    <w:rsid w:val="001F239F"/>
    <w:rsid w:val="001F64DE"/>
    <w:rsid w:val="001F7C5C"/>
    <w:rsid w:val="00211E90"/>
    <w:rsid w:val="002158D3"/>
    <w:rsid w:val="002204D6"/>
    <w:rsid w:val="0022357F"/>
    <w:rsid w:val="00250A2D"/>
    <w:rsid w:val="00267151"/>
    <w:rsid w:val="002763CF"/>
    <w:rsid w:val="00283E96"/>
    <w:rsid w:val="0028497D"/>
    <w:rsid w:val="00285B0B"/>
    <w:rsid w:val="00294300"/>
    <w:rsid w:val="002966CB"/>
    <w:rsid w:val="002A315F"/>
    <w:rsid w:val="002A4785"/>
    <w:rsid w:val="002B1A37"/>
    <w:rsid w:val="002C63FC"/>
    <w:rsid w:val="002D5908"/>
    <w:rsid w:val="002E2E3D"/>
    <w:rsid w:val="002E7EA9"/>
    <w:rsid w:val="002F6E18"/>
    <w:rsid w:val="00320021"/>
    <w:rsid w:val="0033329A"/>
    <w:rsid w:val="003332E2"/>
    <w:rsid w:val="00344679"/>
    <w:rsid w:val="00344FDE"/>
    <w:rsid w:val="003557F9"/>
    <w:rsid w:val="00356E1A"/>
    <w:rsid w:val="00362E6D"/>
    <w:rsid w:val="00365843"/>
    <w:rsid w:val="003802D0"/>
    <w:rsid w:val="00380F07"/>
    <w:rsid w:val="0038560C"/>
    <w:rsid w:val="00393799"/>
    <w:rsid w:val="003A4056"/>
    <w:rsid w:val="003A5FDB"/>
    <w:rsid w:val="003B290B"/>
    <w:rsid w:val="003B5211"/>
    <w:rsid w:val="003B6102"/>
    <w:rsid w:val="003B6401"/>
    <w:rsid w:val="003B7D78"/>
    <w:rsid w:val="003C40F4"/>
    <w:rsid w:val="003D50EF"/>
    <w:rsid w:val="003E0F89"/>
    <w:rsid w:val="003E31FA"/>
    <w:rsid w:val="003E6B06"/>
    <w:rsid w:val="003F27EA"/>
    <w:rsid w:val="0040266E"/>
    <w:rsid w:val="00430D32"/>
    <w:rsid w:val="004438EB"/>
    <w:rsid w:val="004475B3"/>
    <w:rsid w:val="00454E06"/>
    <w:rsid w:val="00455644"/>
    <w:rsid w:val="00473CF2"/>
    <w:rsid w:val="0048248D"/>
    <w:rsid w:val="00483DC0"/>
    <w:rsid w:val="004849F7"/>
    <w:rsid w:val="00494150"/>
    <w:rsid w:val="004A5901"/>
    <w:rsid w:val="004C280D"/>
    <w:rsid w:val="004D0F14"/>
    <w:rsid w:val="004D3C17"/>
    <w:rsid w:val="00501ECF"/>
    <w:rsid w:val="0050307F"/>
    <w:rsid w:val="00510BA5"/>
    <w:rsid w:val="0052054F"/>
    <w:rsid w:val="00531A33"/>
    <w:rsid w:val="00534526"/>
    <w:rsid w:val="00541C10"/>
    <w:rsid w:val="00550E11"/>
    <w:rsid w:val="00552F22"/>
    <w:rsid w:val="0055399E"/>
    <w:rsid w:val="005543DA"/>
    <w:rsid w:val="00555240"/>
    <w:rsid w:val="005655F9"/>
    <w:rsid w:val="00567B47"/>
    <w:rsid w:val="00582057"/>
    <w:rsid w:val="005A2483"/>
    <w:rsid w:val="005D3ADE"/>
    <w:rsid w:val="005E6E24"/>
    <w:rsid w:val="005F677B"/>
    <w:rsid w:val="0060694F"/>
    <w:rsid w:val="00611B5D"/>
    <w:rsid w:val="0062148E"/>
    <w:rsid w:val="00626993"/>
    <w:rsid w:val="006317BE"/>
    <w:rsid w:val="00633B31"/>
    <w:rsid w:val="0065599A"/>
    <w:rsid w:val="006603E7"/>
    <w:rsid w:val="006721B6"/>
    <w:rsid w:val="00694E24"/>
    <w:rsid w:val="006A68D7"/>
    <w:rsid w:val="006C011D"/>
    <w:rsid w:val="006D2155"/>
    <w:rsid w:val="006E196D"/>
    <w:rsid w:val="006E318C"/>
    <w:rsid w:val="006F1F03"/>
    <w:rsid w:val="006F2DE2"/>
    <w:rsid w:val="006F4CD0"/>
    <w:rsid w:val="007013B6"/>
    <w:rsid w:val="007022D1"/>
    <w:rsid w:val="00706E4C"/>
    <w:rsid w:val="00717FA6"/>
    <w:rsid w:val="00726622"/>
    <w:rsid w:val="00730BA1"/>
    <w:rsid w:val="007329DB"/>
    <w:rsid w:val="00736861"/>
    <w:rsid w:val="00742FF0"/>
    <w:rsid w:val="0074582C"/>
    <w:rsid w:val="00750942"/>
    <w:rsid w:val="00754EFC"/>
    <w:rsid w:val="00761D50"/>
    <w:rsid w:val="00766747"/>
    <w:rsid w:val="007735E8"/>
    <w:rsid w:val="00784E56"/>
    <w:rsid w:val="00790A40"/>
    <w:rsid w:val="00794B5E"/>
    <w:rsid w:val="00794CA0"/>
    <w:rsid w:val="007A1384"/>
    <w:rsid w:val="007B056C"/>
    <w:rsid w:val="007B20EA"/>
    <w:rsid w:val="007B7E2A"/>
    <w:rsid w:val="007D5BA0"/>
    <w:rsid w:val="007E0446"/>
    <w:rsid w:val="007E146B"/>
    <w:rsid w:val="007E22AA"/>
    <w:rsid w:val="007E66CB"/>
    <w:rsid w:val="007F163E"/>
    <w:rsid w:val="007F3839"/>
    <w:rsid w:val="00807BBD"/>
    <w:rsid w:val="008111AF"/>
    <w:rsid w:val="00820024"/>
    <w:rsid w:val="00824155"/>
    <w:rsid w:val="00827B5D"/>
    <w:rsid w:val="00863AFE"/>
    <w:rsid w:val="00863E53"/>
    <w:rsid w:val="008708B6"/>
    <w:rsid w:val="008857FA"/>
    <w:rsid w:val="0089111A"/>
    <w:rsid w:val="00896EF6"/>
    <w:rsid w:val="008A12B6"/>
    <w:rsid w:val="008B1A9D"/>
    <w:rsid w:val="008B5391"/>
    <w:rsid w:val="008B6133"/>
    <w:rsid w:val="008C0F08"/>
    <w:rsid w:val="008E03EA"/>
    <w:rsid w:val="008E2C9F"/>
    <w:rsid w:val="008E5968"/>
    <w:rsid w:val="008F7513"/>
    <w:rsid w:val="00904332"/>
    <w:rsid w:val="00905E0F"/>
    <w:rsid w:val="00906576"/>
    <w:rsid w:val="00916A59"/>
    <w:rsid w:val="00920A9F"/>
    <w:rsid w:val="00922EB5"/>
    <w:rsid w:val="0092701B"/>
    <w:rsid w:val="00927627"/>
    <w:rsid w:val="00931211"/>
    <w:rsid w:val="00934C58"/>
    <w:rsid w:val="00962E96"/>
    <w:rsid w:val="009762EF"/>
    <w:rsid w:val="0098282D"/>
    <w:rsid w:val="009959E8"/>
    <w:rsid w:val="00996E39"/>
    <w:rsid w:val="009B50B6"/>
    <w:rsid w:val="009B56D0"/>
    <w:rsid w:val="009D6D59"/>
    <w:rsid w:val="009E1F34"/>
    <w:rsid w:val="009E7C9B"/>
    <w:rsid w:val="00A04A42"/>
    <w:rsid w:val="00A211B4"/>
    <w:rsid w:val="00A411D1"/>
    <w:rsid w:val="00A44C0F"/>
    <w:rsid w:val="00A45149"/>
    <w:rsid w:val="00A57C75"/>
    <w:rsid w:val="00A62553"/>
    <w:rsid w:val="00A67DEC"/>
    <w:rsid w:val="00A73649"/>
    <w:rsid w:val="00A76603"/>
    <w:rsid w:val="00A87B16"/>
    <w:rsid w:val="00A92052"/>
    <w:rsid w:val="00AB0C3F"/>
    <w:rsid w:val="00AB453F"/>
    <w:rsid w:val="00AB4AE5"/>
    <w:rsid w:val="00AC5592"/>
    <w:rsid w:val="00AD46B0"/>
    <w:rsid w:val="00B102C2"/>
    <w:rsid w:val="00B120FD"/>
    <w:rsid w:val="00B171E5"/>
    <w:rsid w:val="00B51926"/>
    <w:rsid w:val="00B64CDE"/>
    <w:rsid w:val="00B71713"/>
    <w:rsid w:val="00B738DD"/>
    <w:rsid w:val="00B83F29"/>
    <w:rsid w:val="00B85FCC"/>
    <w:rsid w:val="00B964FA"/>
    <w:rsid w:val="00BA0801"/>
    <w:rsid w:val="00BA0A48"/>
    <w:rsid w:val="00BA1224"/>
    <w:rsid w:val="00BB33C7"/>
    <w:rsid w:val="00BC4721"/>
    <w:rsid w:val="00BC7755"/>
    <w:rsid w:val="00BD1153"/>
    <w:rsid w:val="00C02086"/>
    <w:rsid w:val="00C06BC7"/>
    <w:rsid w:val="00C13499"/>
    <w:rsid w:val="00C14A51"/>
    <w:rsid w:val="00C223F8"/>
    <w:rsid w:val="00C33B31"/>
    <w:rsid w:val="00C34675"/>
    <w:rsid w:val="00C45415"/>
    <w:rsid w:val="00C476A5"/>
    <w:rsid w:val="00C53D32"/>
    <w:rsid w:val="00C56BFC"/>
    <w:rsid w:val="00C67C17"/>
    <w:rsid w:val="00C777D4"/>
    <w:rsid w:val="00C842CD"/>
    <w:rsid w:val="00C947FC"/>
    <w:rsid w:val="00CB483E"/>
    <w:rsid w:val="00CD1BDD"/>
    <w:rsid w:val="00CD70DF"/>
    <w:rsid w:val="00D0126A"/>
    <w:rsid w:val="00D13164"/>
    <w:rsid w:val="00D15A6C"/>
    <w:rsid w:val="00D2480A"/>
    <w:rsid w:val="00D32152"/>
    <w:rsid w:val="00D3650F"/>
    <w:rsid w:val="00D43FC6"/>
    <w:rsid w:val="00D503B2"/>
    <w:rsid w:val="00D560F8"/>
    <w:rsid w:val="00D6077F"/>
    <w:rsid w:val="00D75882"/>
    <w:rsid w:val="00D83A89"/>
    <w:rsid w:val="00D84E13"/>
    <w:rsid w:val="00D87FEF"/>
    <w:rsid w:val="00D92AE1"/>
    <w:rsid w:val="00DA5347"/>
    <w:rsid w:val="00DA6074"/>
    <w:rsid w:val="00DA64FC"/>
    <w:rsid w:val="00DA6953"/>
    <w:rsid w:val="00DA7C12"/>
    <w:rsid w:val="00DC223D"/>
    <w:rsid w:val="00DD7C1B"/>
    <w:rsid w:val="00DF122C"/>
    <w:rsid w:val="00DF4A69"/>
    <w:rsid w:val="00E00927"/>
    <w:rsid w:val="00E15123"/>
    <w:rsid w:val="00E20280"/>
    <w:rsid w:val="00E21454"/>
    <w:rsid w:val="00E34C6E"/>
    <w:rsid w:val="00E3605F"/>
    <w:rsid w:val="00E37023"/>
    <w:rsid w:val="00E40573"/>
    <w:rsid w:val="00E501FD"/>
    <w:rsid w:val="00E50FA8"/>
    <w:rsid w:val="00E5694F"/>
    <w:rsid w:val="00E56A1B"/>
    <w:rsid w:val="00E64FEF"/>
    <w:rsid w:val="00E72950"/>
    <w:rsid w:val="00E72B12"/>
    <w:rsid w:val="00E72C25"/>
    <w:rsid w:val="00E850D8"/>
    <w:rsid w:val="00E930D0"/>
    <w:rsid w:val="00E96041"/>
    <w:rsid w:val="00E97E34"/>
    <w:rsid w:val="00EA0E03"/>
    <w:rsid w:val="00EB5D81"/>
    <w:rsid w:val="00EC7FF7"/>
    <w:rsid w:val="00ED4FDF"/>
    <w:rsid w:val="00EE1737"/>
    <w:rsid w:val="00EE440D"/>
    <w:rsid w:val="00EE5097"/>
    <w:rsid w:val="00EE790E"/>
    <w:rsid w:val="00EF336F"/>
    <w:rsid w:val="00F153BB"/>
    <w:rsid w:val="00F212D0"/>
    <w:rsid w:val="00F477C9"/>
    <w:rsid w:val="00F510C6"/>
    <w:rsid w:val="00F51E48"/>
    <w:rsid w:val="00F6521A"/>
    <w:rsid w:val="00F754C3"/>
    <w:rsid w:val="00F85D0F"/>
    <w:rsid w:val="00F901E2"/>
    <w:rsid w:val="00F929FC"/>
    <w:rsid w:val="00F94C74"/>
    <w:rsid w:val="00F957F9"/>
    <w:rsid w:val="00FA3FF5"/>
    <w:rsid w:val="00FB441D"/>
    <w:rsid w:val="00FB4F6C"/>
    <w:rsid w:val="00FB7705"/>
    <w:rsid w:val="00FD37A0"/>
    <w:rsid w:val="00FD4AA4"/>
    <w:rsid w:val="00FD55A4"/>
    <w:rsid w:val="00FF3F5F"/>
    <w:rsid w:val="00FF3FB5"/>
    <w:rsid w:val="00FF5E00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  <w:style w:type="paragraph" w:styleId="ab">
    <w:name w:val="Balloon Text"/>
    <w:basedOn w:val="a"/>
    <w:link w:val="ac"/>
    <w:uiPriority w:val="99"/>
    <w:semiHidden/>
    <w:unhideWhenUsed/>
    <w:rsid w:val="00053B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3B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808435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DC011-9705-48F8-8D3A-C37F9ED5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5712</TotalTime>
  <Pages>7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115</cp:revision>
  <dcterms:created xsi:type="dcterms:W3CDTF">2016-06-23T12:25:00Z</dcterms:created>
  <dcterms:modified xsi:type="dcterms:W3CDTF">2016-09-05T06:00:00Z</dcterms:modified>
</cp:coreProperties>
</file>